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single" w:sz="12" w:space="0" w:color="4472C4" w:themeColor="accent5"/>
          <w:insideV w:val="single" w:sz="12" w:space="0" w:color="4472C4" w:themeColor="accent5"/>
        </w:tblBorders>
        <w:tblLook w:val="04A0" w:firstRow="1" w:lastRow="0" w:firstColumn="1" w:lastColumn="0" w:noHBand="0" w:noVBand="1"/>
      </w:tblPr>
      <w:tblGrid>
        <w:gridCol w:w="9727"/>
      </w:tblGrid>
      <w:tr w:rsidR="001033B4" w:rsidRPr="00BE120C" w:rsidTr="00C82EBB">
        <w:tc>
          <w:tcPr>
            <w:tcW w:w="9747" w:type="dxa"/>
          </w:tcPr>
          <w:p w:rsidR="001033B4" w:rsidRPr="00BE120C" w:rsidRDefault="001033B4" w:rsidP="001033B4">
            <w:pPr>
              <w:pStyle w:val="a8"/>
              <w:numPr>
                <w:ilvl w:val="0"/>
                <w:numId w:val="1"/>
              </w:numPr>
              <w:ind w:leftChars="0"/>
              <w:rPr>
                <w:color w:val="002060"/>
                <w:sz w:val="22"/>
              </w:rPr>
            </w:pPr>
            <w:r w:rsidRPr="00BE120C">
              <w:rPr>
                <w:rFonts w:hint="eastAsia"/>
                <w:color w:val="002060"/>
                <w:sz w:val="22"/>
              </w:rPr>
              <w:t>本要領については、あくまで参考例であるため、適宜事業者の実情に応じて修正して使用すること。なお、</w:t>
            </w:r>
            <w:r w:rsidRPr="00BE120C">
              <w:rPr>
                <w:rFonts w:hint="eastAsia"/>
                <w:color w:val="FF0000"/>
                <w:sz w:val="22"/>
              </w:rPr>
              <w:t>（※赤字コメント）</w:t>
            </w:r>
            <w:r w:rsidRPr="00BE120C">
              <w:rPr>
                <w:rFonts w:hint="eastAsia"/>
                <w:color w:val="002060"/>
                <w:sz w:val="22"/>
              </w:rPr>
              <w:t>内は参考情報である。</w:t>
            </w:r>
          </w:p>
        </w:tc>
      </w:tr>
    </w:tbl>
    <w:p w:rsidR="001033B4" w:rsidRDefault="001033B4" w:rsidP="001033B4">
      <w:pPr>
        <w:rPr>
          <w:rFonts w:ascii="メイリオ" w:eastAsia="メイリオ" w:hAnsi="メイリオ"/>
          <w:b/>
          <w:sz w:val="22"/>
        </w:rPr>
      </w:pPr>
    </w:p>
    <w:p w:rsidR="004551D4" w:rsidRPr="006F41D9" w:rsidRDefault="004551D4" w:rsidP="004551D4">
      <w:pPr>
        <w:rPr>
          <w:rFonts w:ascii="メイリオ" w:eastAsia="メイリオ" w:hAnsi="メイリオ"/>
          <w:b/>
          <w:sz w:val="22"/>
        </w:rPr>
      </w:pPr>
      <w:r w:rsidRPr="006F41D9">
        <w:rPr>
          <w:rFonts w:ascii="メイリオ" w:eastAsia="メイリオ" w:hAnsi="メイリオ" w:hint="eastAsia"/>
          <w:b/>
          <w:sz w:val="22"/>
        </w:rPr>
        <w:t>洗浄施設からの排水に関する管理要領</w:t>
      </w:r>
    </w:p>
    <w:p w:rsidR="004551D4" w:rsidRPr="006F41D9" w:rsidRDefault="004551D4" w:rsidP="00FF1164">
      <w:pPr>
        <w:ind w:firstLineChars="100" w:firstLine="254"/>
        <w:rPr>
          <w:sz w:val="22"/>
        </w:rPr>
      </w:pPr>
      <w:r w:rsidRPr="006F41D9">
        <w:rPr>
          <w:rFonts w:hint="eastAsia"/>
          <w:sz w:val="22"/>
        </w:rPr>
        <w:t>制定日：令和　　年　　月　　日</w:t>
      </w:r>
    </w:p>
    <w:p w:rsidR="004551D4" w:rsidRPr="006F41D9" w:rsidRDefault="004551D4" w:rsidP="00FF1164">
      <w:pPr>
        <w:ind w:firstLineChars="100" w:firstLine="254"/>
        <w:rPr>
          <w:sz w:val="22"/>
        </w:rPr>
      </w:pPr>
      <w:r w:rsidRPr="006F41D9">
        <w:rPr>
          <w:rFonts w:hint="eastAsia"/>
          <w:sz w:val="22"/>
        </w:rPr>
        <w:t>事業場名：</w:t>
      </w:r>
    </w:p>
    <w:p w:rsidR="004551D4" w:rsidRPr="006F41D9" w:rsidRDefault="004551D4" w:rsidP="004551D4">
      <w:pPr>
        <w:rPr>
          <w:sz w:val="22"/>
        </w:rPr>
      </w:pPr>
    </w:p>
    <w:p w:rsidR="004551D4" w:rsidRPr="006F41D9" w:rsidRDefault="004551D4" w:rsidP="004551D4">
      <w:pPr>
        <w:rPr>
          <w:rFonts w:ascii="メイリオ" w:eastAsia="メイリオ" w:hAnsi="メイリオ"/>
          <w:b/>
          <w:sz w:val="22"/>
        </w:rPr>
      </w:pPr>
      <w:r w:rsidRPr="006F41D9">
        <w:rPr>
          <w:rFonts w:ascii="メイリオ" w:eastAsia="メイリオ" w:hAnsi="メイリオ" w:hint="eastAsia"/>
          <w:b/>
          <w:sz w:val="22"/>
        </w:rPr>
        <w:t>１．目的</w:t>
      </w:r>
    </w:p>
    <w:p w:rsidR="004551D4" w:rsidRPr="006F41D9" w:rsidRDefault="00D4138F" w:rsidP="004551D4">
      <w:pPr>
        <w:rPr>
          <w:sz w:val="22"/>
        </w:rPr>
      </w:pPr>
      <w:r>
        <w:rPr>
          <w:rFonts w:hint="eastAsia"/>
          <w:sz w:val="22"/>
        </w:rPr>
        <w:t xml:space="preserve">　本管理要領は、水質汚濁防止法に係る</w:t>
      </w:r>
      <w:r w:rsidR="004551D4" w:rsidRPr="006F41D9">
        <w:rPr>
          <w:rFonts w:hint="eastAsia"/>
          <w:sz w:val="22"/>
        </w:rPr>
        <w:t>特定施設である洗浄施設</w:t>
      </w:r>
      <w:r w:rsidR="00D67E55" w:rsidRPr="00D4138F">
        <w:rPr>
          <w:rFonts w:hint="eastAsia"/>
          <w:color w:val="FF0000"/>
          <w:sz w:val="22"/>
        </w:rPr>
        <w:t>（</w:t>
      </w:r>
      <w:r w:rsidRPr="00D4138F">
        <w:rPr>
          <w:rFonts w:hint="eastAsia"/>
          <w:color w:val="FF0000"/>
          <w:sz w:val="22"/>
        </w:rPr>
        <w:t>※</w:t>
      </w:r>
      <w:r w:rsidR="00D67E55" w:rsidRPr="00D4138F">
        <w:rPr>
          <w:rFonts w:hint="eastAsia"/>
          <w:color w:val="FF0000"/>
          <w:sz w:val="22"/>
        </w:rPr>
        <w:t>71の</w:t>
      </w:r>
      <w:r w:rsidR="002C68E1">
        <w:rPr>
          <w:rFonts w:hint="eastAsia"/>
          <w:color w:val="FF0000"/>
          <w:sz w:val="22"/>
        </w:rPr>
        <w:t>２</w:t>
      </w:r>
      <w:r w:rsidRPr="00D4138F">
        <w:rPr>
          <w:rFonts w:hint="eastAsia"/>
          <w:color w:val="FF0000"/>
          <w:sz w:val="22"/>
        </w:rPr>
        <w:t>イ又は</w:t>
      </w:r>
      <w:r w:rsidR="00D67E55" w:rsidRPr="00D4138F">
        <w:rPr>
          <w:rFonts w:hint="eastAsia"/>
          <w:color w:val="FF0000"/>
          <w:sz w:val="22"/>
        </w:rPr>
        <w:t>68の</w:t>
      </w:r>
      <w:r w:rsidR="002C68E1">
        <w:rPr>
          <w:rFonts w:hint="eastAsia"/>
          <w:color w:val="FF0000"/>
          <w:sz w:val="22"/>
        </w:rPr>
        <w:t>２</w:t>
      </w:r>
      <w:r w:rsidR="00D67E55" w:rsidRPr="00D4138F">
        <w:rPr>
          <w:rFonts w:hint="eastAsia"/>
          <w:color w:val="FF0000"/>
          <w:sz w:val="22"/>
        </w:rPr>
        <w:t>ロ</w:t>
      </w:r>
      <w:r w:rsidRPr="00D4138F">
        <w:rPr>
          <w:rFonts w:hint="eastAsia"/>
          <w:color w:val="FF0000"/>
          <w:sz w:val="22"/>
        </w:rPr>
        <w:t>のいずれか</w:t>
      </w:r>
      <w:r w:rsidR="00D67E55" w:rsidRPr="00D4138F">
        <w:rPr>
          <w:rFonts w:hint="eastAsia"/>
          <w:color w:val="FF0000"/>
          <w:sz w:val="22"/>
        </w:rPr>
        <w:t>）</w:t>
      </w:r>
      <w:r w:rsidR="004551D4" w:rsidRPr="006F41D9">
        <w:rPr>
          <w:rFonts w:hint="eastAsia"/>
          <w:sz w:val="22"/>
        </w:rPr>
        <w:t>からの排水中の有害物質の濃度を</w:t>
      </w:r>
      <w:r w:rsidR="002C68E1">
        <w:rPr>
          <w:rFonts w:hint="eastAsia"/>
          <w:sz w:val="22"/>
        </w:rPr>
        <w:t>常時検出限界未満とすることを</w:t>
      </w:r>
      <w:r w:rsidR="00CB4419">
        <w:rPr>
          <w:rFonts w:hint="eastAsia"/>
          <w:sz w:val="22"/>
        </w:rPr>
        <w:t>目的</w:t>
      </w:r>
      <w:r w:rsidR="004551D4" w:rsidRPr="006F41D9">
        <w:rPr>
          <w:rFonts w:hint="eastAsia"/>
          <w:sz w:val="22"/>
        </w:rPr>
        <w:t>に定めるものである。</w:t>
      </w:r>
    </w:p>
    <w:p w:rsidR="004551D4" w:rsidRPr="006F41D9" w:rsidRDefault="004551D4" w:rsidP="004551D4">
      <w:pPr>
        <w:rPr>
          <w:sz w:val="22"/>
        </w:rPr>
      </w:pPr>
    </w:p>
    <w:p w:rsidR="004551D4" w:rsidRPr="006F41D9" w:rsidRDefault="004551D4" w:rsidP="004551D4">
      <w:pPr>
        <w:rPr>
          <w:rFonts w:ascii="メイリオ" w:eastAsia="メイリオ" w:hAnsi="メイリオ"/>
          <w:b/>
          <w:sz w:val="22"/>
        </w:rPr>
      </w:pPr>
      <w:r w:rsidRPr="006F41D9">
        <w:rPr>
          <w:rFonts w:ascii="メイリオ" w:eastAsia="メイリオ" w:hAnsi="メイリオ" w:hint="eastAsia"/>
          <w:b/>
          <w:sz w:val="22"/>
        </w:rPr>
        <w:t>２．器具の洗浄方法</w:t>
      </w:r>
    </w:p>
    <w:p w:rsidR="004551D4" w:rsidRPr="006F41D9" w:rsidRDefault="006F41D9" w:rsidP="006F41D9">
      <w:pPr>
        <w:rPr>
          <w:sz w:val="22"/>
        </w:rPr>
      </w:pPr>
      <w:r>
        <w:rPr>
          <w:rFonts w:hint="eastAsia"/>
          <w:sz w:val="22"/>
        </w:rPr>
        <w:t xml:space="preserve">　器具の洗浄方法は下表</w:t>
      </w:r>
      <w:r w:rsidR="004551D4" w:rsidRPr="006F41D9">
        <w:rPr>
          <w:rFonts w:hint="eastAsia"/>
          <w:sz w:val="22"/>
        </w:rPr>
        <w:t>のとおりとする。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528"/>
        <w:gridCol w:w="1667"/>
      </w:tblGrid>
      <w:tr w:rsidR="00286809" w:rsidRPr="006F41D9" w:rsidTr="00622EE6">
        <w:tc>
          <w:tcPr>
            <w:tcW w:w="2126" w:type="dxa"/>
          </w:tcPr>
          <w:p w:rsidR="00286809" w:rsidRPr="006F41D9" w:rsidRDefault="00286809" w:rsidP="00A2358A">
            <w:pPr>
              <w:rPr>
                <w:sz w:val="22"/>
              </w:rPr>
            </w:pPr>
            <w:r w:rsidRPr="006F41D9">
              <w:rPr>
                <w:rFonts w:hint="eastAsia"/>
                <w:sz w:val="22"/>
              </w:rPr>
              <w:t>項目</w:t>
            </w:r>
          </w:p>
        </w:tc>
        <w:tc>
          <w:tcPr>
            <w:tcW w:w="5528" w:type="dxa"/>
          </w:tcPr>
          <w:p w:rsidR="00286809" w:rsidRPr="006F41D9" w:rsidRDefault="00286809" w:rsidP="002C68E1">
            <w:pPr>
              <w:rPr>
                <w:sz w:val="22"/>
              </w:rPr>
            </w:pPr>
            <w:r w:rsidRPr="006F41D9">
              <w:rPr>
                <w:sz w:val="22"/>
              </w:rPr>
              <w:t>洗浄方法</w:t>
            </w:r>
          </w:p>
        </w:tc>
        <w:tc>
          <w:tcPr>
            <w:tcW w:w="1667" w:type="dxa"/>
          </w:tcPr>
          <w:p w:rsidR="00286809" w:rsidRPr="006F41D9" w:rsidRDefault="00286809" w:rsidP="00A2358A">
            <w:pPr>
              <w:rPr>
                <w:sz w:val="22"/>
              </w:rPr>
            </w:pPr>
            <w:r w:rsidRPr="006F41D9">
              <w:rPr>
                <w:sz w:val="22"/>
              </w:rPr>
              <w:t>備考</w:t>
            </w:r>
          </w:p>
        </w:tc>
      </w:tr>
      <w:tr w:rsidR="00286809" w:rsidRPr="006F41D9" w:rsidTr="00622EE6">
        <w:tc>
          <w:tcPr>
            <w:tcW w:w="2126" w:type="dxa"/>
          </w:tcPr>
          <w:p w:rsidR="00286809" w:rsidRPr="006F41D9" w:rsidRDefault="00286809" w:rsidP="00A2358A">
            <w:pPr>
              <w:rPr>
                <w:sz w:val="22"/>
              </w:rPr>
            </w:pPr>
            <w:r w:rsidRPr="006F41D9">
              <w:rPr>
                <w:rFonts w:hint="eastAsia"/>
                <w:sz w:val="22"/>
              </w:rPr>
              <w:t>（例）鉛</w:t>
            </w:r>
          </w:p>
        </w:tc>
        <w:tc>
          <w:tcPr>
            <w:tcW w:w="5528" w:type="dxa"/>
          </w:tcPr>
          <w:p w:rsidR="00286809" w:rsidRPr="00622EE6" w:rsidRDefault="00C24442" w:rsidP="00622EE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622EE6">
              <w:rPr>
                <w:rFonts w:hint="eastAsia"/>
                <w:sz w:val="22"/>
              </w:rPr>
              <w:t>器具に残っている廃液については</w:t>
            </w:r>
            <w:r w:rsidR="00991088">
              <w:rPr>
                <w:rFonts w:hint="eastAsia"/>
                <w:sz w:val="22"/>
              </w:rPr>
              <w:t>ふき取り又は</w:t>
            </w:r>
            <w:bookmarkStart w:id="0" w:name="_GoBack"/>
            <w:bookmarkEnd w:id="0"/>
            <w:r w:rsidRPr="00622EE6">
              <w:rPr>
                <w:rFonts w:hint="eastAsia"/>
                <w:sz w:val="22"/>
              </w:rPr>
              <w:t>回収する</w:t>
            </w:r>
          </w:p>
          <w:p w:rsidR="00C24442" w:rsidRPr="00D56570" w:rsidRDefault="00C24442" w:rsidP="00D56570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D56570">
              <w:rPr>
                <w:rFonts w:hint="eastAsia"/>
                <w:sz w:val="22"/>
              </w:rPr>
              <w:t>１、２回目の洗浄水は回収する</w:t>
            </w:r>
          </w:p>
          <w:p w:rsidR="00C24442" w:rsidRPr="00D56570" w:rsidRDefault="00C24442" w:rsidP="00D56570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D56570">
              <w:rPr>
                <w:rFonts w:hint="eastAsia"/>
                <w:sz w:val="22"/>
              </w:rPr>
              <w:t>３回目以降の洗浄を洗浄施設で行う</w:t>
            </w:r>
          </w:p>
        </w:tc>
        <w:tc>
          <w:tcPr>
            <w:tcW w:w="1667" w:type="dxa"/>
          </w:tcPr>
          <w:p w:rsidR="00286809" w:rsidRPr="006F41D9" w:rsidRDefault="00286809" w:rsidP="00A2358A">
            <w:pPr>
              <w:rPr>
                <w:sz w:val="22"/>
              </w:rPr>
            </w:pPr>
            <w:r w:rsidRPr="006F41D9">
              <w:rPr>
                <w:sz w:val="22"/>
              </w:rPr>
              <w:t>○○</w:t>
            </w:r>
          </w:p>
        </w:tc>
      </w:tr>
      <w:tr w:rsidR="00286809" w:rsidRPr="006F41D9" w:rsidTr="00622EE6">
        <w:tc>
          <w:tcPr>
            <w:tcW w:w="2126" w:type="dxa"/>
          </w:tcPr>
          <w:p w:rsidR="00286809" w:rsidRPr="006F41D9" w:rsidRDefault="00286809" w:rsidP="00A2358A">
            <w:pPr>
              <w:rPr>
                <w:sz w:val="22"/>
              </w:rPr>
            </w:pPr>
            <w:r w:rsidRPr="006F41D9">
              <w:rPr>
                <w:rFonts w:hint="eastAsia"/>
                <w:sz w:val="22"/>
              </w:rPr>
              <w:t>○○</w:t>
            </w:r>
          </w:p>
        </w:tc>
        <w:tc>
          <w:tcPr>
            <w:tcW w:w="5528" w:type="dxa"/>
          </w:tcPr>
          <w:p w:rsidR="00286809" w:rsidRPr="006F41D9" w:rsidRDefault="00286809" w:rsidP="00286809">
            <w:pPr>
              <w:jc w:val="left"/>
              <w:rPr>
                <w:sz w:val="22"/>
              </w:rPr>
            </w:pPr>
            <w:r w:rsidRPr="006F41D9">
              <w:rPr>
                <w:sz w:val="22"/>
              </w:rPr>
              <w:t>○○</w:t>
            </w:r>
          </w:p>
        </w:tc>
        <w:tc>
          <w:tcPr>
            <w:tcW w:w="1667" w:type="dxa"/>
          </w:tcPr>
          <w:p w:rsidR="00286809" w:rsidRPr="006F41D9" w:rsidRDefault="00286809" w:rsidP="00A2358A">
            <w:pPr>
              <w:rPr>
                <w:sz w:val="22"/>
              </w:rPr>
            </w:pPr>
            <w:r w:rsidRPr="006F41D9">
              <w:rPr>
                <w:sz w:val="22"/>
              </w:rPr>
              <w:t>○○</w:t>
            </w:r>
          </w:p>
        </w:tc>
      </w:tr>
    </w:tbl>
    <w:p w:rsidR="004551D4" w:rsidRPr="006F41D9" w:rsidRDefault="004551D4" w:rsidP="004551D4">
      <w:pPr>
        <w:rPr>
          <w:sz w:val="22"/>
        </w:rPr>
      </w:pPr>
    </w:p>
    <w:p w:rsidR="004551D4" w:rsidRPr="006F41D9" w:rsidRDefault="004551D4" w:rsidP="004551D4">
      <w:pPr>
        <w:rPr>
          <w:rFonts w:ascii="メイリオ" w:eastAsia="メイリオ" w:hAnsi="メイリオ"/>
          <w:b/>
          <w:sz w:val="22"/>
        </w:rPr>
      </w:pPr>
      <w:r w:rsidRPr="006F41D9">
        <w:rPr>
          <w:rFonts w:ascii="メイリオ" w:eastAsia="メイリオ" w:hAnsi="メイリオ" w:hint="eastAsia"/>
          <w:b/>
          <w:sz w:val="22"/>
        </w:rPr>
        <w:t>３．廃液の分別方法</w:t>
      </w:r>
    </w:p>
    <w:p w:rsidR="00FF1164" w:rsidRPr="006F41D9" w:rsidRDefault="006F41D9" w:rsidP="006F41D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24442">
        <w:rPr>
          <w:rFonts w:hint="eastAsia"/>
          <w:sz w:val="22"/>
        </w:rPr>
        <w:t>前条の回収</w:t>
      </w:r>
      <w:r>
        <w:rPr>
          <w:rFonts w:hint="eastAsia"/>
          <w:sz w:val="22"/>
        </w:rPr>
        <w:t>廃液の分別方法は下表</w:t>
      </w:r>
      <w:r w:rsidR="004551D4" w:rsidRPr="006F41D9">
        <w:rPr>
          <w:rFonts w:hint="eastAsia"/>
          <w:sz w:val="22"/>
        </w:rPr>
        <w:t>のとおりとする。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118"/>
        <w:gridCol w:w="2421"/>
        <w:gridCol w:w="1656"/>
      </w:tblGrid>
      <w:tr w:rsidR="00FF1164" w:rsidRPr="006F41D9" w:rsidTr="00622EE6">
        <w:tc>
          <w:tcPr>
            <w:tcW w:w="2126" w:type="dxa"/>
          </w:tcPr>
          <w:p w:rsidR="00FF1164" w:rsidRPr="006F41D9" w:rsidRDefault="00FF1164" w:rsidP="00456C89">
            <w:pPr>
              <w:rPr>
                <w:sz w:val="22"/>
              </w:rPr>
            </w:pPr>
            <w:r w:rsidRPr="006F41D9">
              <w:rPr>
                <w:rFonts w:hint="eastAsia"/>
                <w:sz w:val="22"/>
              </w:rPr>
              <w:t>項目</w:t>
            </w:r>
          </w:p>
        </w:tc>
        <w:tc>
          <w:tcPr>
            <w:tcW w:w="3118" w:type="dxa"/>
          </w:tcPr>
          <w:p w:rsidR="00FF1164" w:rsidRPr="006F41D9" w:rsidRDefault="00FF1164" w:rsidP="00456C89">
            <w:pPr>
              <w:rPr>
                <w:sz w:val="22"/>
              </w:rPr>
            </w:pPr>
            <w:r w:rsidRPr="006F41D9">
              <w:rPr>
                <w:rFonts w:hint="eastAsia"/>
                <w:sz w:val="22"/>
              </w:rPr>
              <w:t>廃液の分別方法</w:t>
            </w:r>
          </w:p>
        </w:tc>
        <w:tc>
          <w:tcPr>
            <w:tcW w:w="2421" w:type="dxa"/>
          </w:tcPr>
          <w:p w:rsidR="00FF1164" w:rsidRPr="006F41D9" w:rsidRDefault="00FF1164" w:rsidP="00456C89">
            <w:pPr>
              <w:rPr>
                <w:sz w:val="22"/>
              </w:rPr>
            </w:pPr>
            <w:r w:rsidRPr="006F41D9">
              <w:rPr>
                <w:rFonts w:hint="eastAsia"/>
                <w:sz w:val="22"/>
              </w:rPr>
              <w:t>廃液処理の方法</w:t>
            </w:r>
          </w:p>
        </w:tc>
        <w:tc>
          <w:tcPr>
            <w:tcW w:w="1656" w:type="dxa"/>
          </w:tcPr>
          <w:p w:rsidR="00FF1164" w:rsidRPr="006F41D9" w:rsidRDefault="00FF1164" w:rsidP="00456C89">
            <w:pPr>
              <w:rPr>
                <w:sz w:val="22"/>
              </w:rPr>
            </w:pPr>
            <w:r w:rsidRPr="006F41D9">
              <w:rPr>
                <w:sz w:val="22"/>
              </w:rPr>
              <w:t>備考</w:t>
            </w:r>
          </w:p>
        </w:tc>
      </w:tr>
      <w:tr w:rsidR="00FF1164" w:rsidRPr="006F41D9" w:rsidTr="00622EE6">
        <w:tc>
          <w:tcPr>
            <w:tcW w:w="2126" w:type="dxa"/>
          </w:tcPr>
          <w:p w:rsidR="00FF1164" w:rsidRPr="006F41D9" w:rsidRDefault="00286809" w:rsidP="00456C89">
            <w:pPr>
              <w:rPr>
                <w:sz w:val="22"/>
              </w:rPr>
            </w:pPr>
            <w:r w:rsidRPr="006F41D9">
              <w:rPr>
                <w:rFonts w:hint="eastAsia"/>
                <w:sz w:val="22"/>
              </w:rPr>
              <w:t>（例）</w:t>
            </w:r>
            <w:r w:rsidR="00FF1164" w:rsidRPr="006F41D9">
              <w:rPr>
                <w:rFonts w:hint="eastAsia"/>
                <w:sz w:val="22"/>
              </w:rPr>
              <w:t>鉛</w:t>
            </w:r>
          </w:p>
        </w:tc>
        <w:tc>
          <w:tcPr>
            <w:tcW w:w="3118" w:type="dxa"/>
          </w:tcPr>
          <w:p w:rsidR="00FF1164" w:rsidRPr="006F41D9" w:rsidRDefault="00093F66" w:rsidP="00456C89">
            <w:pPr>
              <w:rPr>
                <w:sz w:val="22"/>
              </w:rPr>
            </w:pPr>
            <w:r w:rsidRPr="006F41D9">
              <w:rPr>
                <w:rFonts w:hint="eastAsia"/>
                <w:sz w:val="22"/>
              </w:rPr>
              <w:t>専用のポリタンクに貯留</w:t>
            </w:r>
          </w:p>
        </w:tc>
        <w:tc>
          <w:tcPr>
            <w:tcW w:w="2421" w:type="dxa"/>
          </w:tcPr>
          <w:p w:rsidR="00093F66" w:rsidRPr="006F41D9" w:rsidRDefault="00093F66" w:rsidP="00456C89">
            <w:pPr>
              <w:rPr>
                <w:sz w:val="22"/>
              </w:rPr>
            </w:pPr>
            <w:r w:rsidRPr="006F41D9">
              <w:rPr>
                <w:rFonts w:hint="eastAsia"/>
                <w:sz w:val="22"/>
              </w:rPr>
              <w:t>業者委託</w:t>
            </w:r>
          </w:p>
        </w:tc>
        <w:tc>
          <w:tcPr>
            <w:tcW w:w="1656" w:type="dxa"/>
          </w:tcPr>
          <w:p w:rsidR="00FF1164" w:rsidRPr="006F41D9" w:rsidRDefault="00FF1164" w:rsidP="00456C89">
            <w:pPr>
              <w:rPr>
                <w:sz w:val="22"/>
              </w:rPr>
            </w:pPr>
            <w:r w:rsidRPr="006F41D9">
              <w:rPr>
                <w:sz w:val="22"/>
              </w:rPr>
              <w:t>○○</w:t>
            </w:r>
          </w:p>
        </w:tc>
      </w:tr>
      <w:tr w:rsidR="00FF1164" w:rsidRPr="006F41D9" w:rsidTr="00622EE6">
        <w:tc>
          <w:tcPr>
            <w:tcW w:w="2126" w:type="dxa"/>
          </w:tcPr>
          <w:p w:rsidR="00FF1164" w:rsidRPr="006F41D9" w:rsidRDefault="00FF1164" w:rsidP="00456C89">
            <w:pPr>
              <w:rPr>
                <w:sz w:val="22"/>
              </w:rPr>
            </w:pPr>
            <w:r w:rsidRPr="006F41D9">
              <w:rPr>
                <w:rFonts w:hint="eastAsia"/>
                <w:sz w:val="22"/>
              </w:rPr>
              <w:t>○○</w:t>
            </w:r>
          </w:p>
        </w:tc>
        <w:tc>
          <w:tcPr>
            <w:tcW w:w="3118" w:type="dxa"/>
          </w:tcPr>
          <w:p w:rsidR="00FF1164" w:rsidRPr="006F41D9" w:rsidRDefault="00FF1164" w:rsidP="00456C89">
            <w:pPr>
              <w:rPr>
                <w:sz w:val="22"/>
              </w:rPr>
            </w:pPr>
            <w:r w:rsidRPr="006F41D9">
              <w:rPr>
                <w:sz w:val="22"/>
              </w:rPr>
              <w:t>○○</w:t>
            </w:r>
          </w:p>
        </w:tc>
        <w:tc>
          <w:tcPr>
            <w:tcW w:w="2421" w:type="dxa"/>
          </w:tcPr>
          <w:p w:rsidR="00FF1164" w:rsidRPr="006F41D9" w:rsidRDefault="00286809" w:rsidP="00456C89">
            <w:pPr>
              <w:rPr>
                <w:sz w:val="22"/>
              </w:rPr>
            </w:pPr>
            <w:r w:rsidRPr="006F41D9">
              <w:rPr>
                <w:rFonts w:hint="eastAsia"/>
                <w:sz w:val="22"/>
              </w:rPr>
              <w:t>〇〇</w:t>
            </w:r>
          </w:p>
        </w:tc>
        <w:tc>
          <w:tcPr>
            <w:tcW w:w="1656" w:type="dxa"/>
          </w:tcPr>
          <w:p w:rsidR="00FF1164" w:rsidRPr="006F41D9" w:rsidRDefault="00FF1164" w:rsidP="00456C89">
            <w:pPr>
              <w:rPr>
                <w:sz w:val="22"/>
              </w:rPr>
            </w:pPr>
            <w:r w:rsidRPr="006F41D9">
              <w:rPr>
                <w:sz w:val="22"/>
              </w:rPr>
              <w:t>○○</w:t>
            </w:r>
          </w:p>
        </w:tc>
      </w:tr>
    </w:tbl>
    <w:p w:rsidR="00FF1164" w:rsidRPr="006F41D9" w:rsidRDefault="00FF1164" w:rsidP="00FF1164">
      <w:pPr>
        <w:rPr>
          <w:sz w:val="22"/>
        </w:rPr>
      </w:pPr>
    </w:p>
    <w:p w:rsidR="004551D4" w:rsidRPr="006F41D9" w:rsidRDefault="004551D4" w:rsidP="004551D4">
      <w:pPr>
        <w:rPr>
          <w:rFonts w:ascii="メイリオ" w:eastAsia="メイリオ" w:hAnsi="メイリオ"/>
          <w:b/>
          <w:sz w:val="22"/>
        </w:rPr>
      </w:pPr>
      <w:r w:rsidRPr="006F41D9">
        <w:rPr>
          <w:rFonts w:ascii="メイリオ" w:eastAsia="メイリオ" w:hAnsi="メイリオ" w:hint="eastAsia"/>
          <w:b/>
          <w:sz w:val="22"/>
        </w:rPr>
        <w:t>４．従業員</w:t>
      </w:r>
      <w:r w:rsidRPr="00451623">
        <w:rPr>
          <w:rFonts w:ascii="メイリオ" w:eastAsia="メイリオ" w:hAnsi="メイリオ" w:hint="eastAsia"/>
          <w:b/>
          <w:color w:val="FF0000"/>
          <w:sz w:val="22"/>
        </w:rPr>
        <w:t>（</w:t>
      </w:r>
      <w:r w:rsidR="00451623" w:rsidRPr="00451623">
        <w:rPr>
          <w:rFonts w:ascii="メイリオ" w:eastAsia="メイリオ" w:hAnsi="メイリオ" w:hint="eastAsia"/>
          <w:b/>
          <w:color w:val="FF0000"/>
          <w:sz w:val="22"/>
        </w:rPr>
        <w:t>※</w:t>
      </w:r>
      <w:r w:rsidRPr="00451623">
        <w:rPr>
          <w:rFonts w:ascii="メイリオ" w:eastAsia="メイリオ" w:hAnsi="メイリオ" w:hint="eastAsia"/>
          <w:b/>
          <w:color w:val="FF0000"/>
          <w:sz w:val="22"/>
        </w:rPr>
        <w:t>学生</w:t>
      </w:r>
      <w:r w:rsidR="00451623" w:rsidRPr="00451623">
        <w:rPr>
          <w:rFonts w:ascii="メイリオ" w:eastAsia="メイリオ" w:hAnsi="メイリオ" w:hint="eastAsia"/>
          <w:b/>
          <w:color w:val="FF0000"/>
          <w:sz w:val="22"/>
        </w:rPr>
        <w:t>の場合もある</w:t>
      </w:r>
      <w:r w:rsidRPr="00451623">
        <w:rPr>
          <w:rFonts w:ascii="メイリオ" w:eastAsia="メイリオ" w:hAnsi="メイリオ" w:hint="eastAsia"/>
          <w:b/>
          <w:color w:val="FF0000"/>
          <w:sz w:val="22"/>
        </w:rPr>
        <w:t>）</w:t>
      </w:r>
      <w:r w:rsidRPr="006F41D9">
        <w:rPr>
          <w:rFonts w:ascii="メイリオ" w:eastAsia="メイリオ" w:hAnsi="メイリオ" w:hint="eastAsia"/>
          <w:b/>
          <w:sz w:val="22"/>
        </w:rPr>
        <w:t>への管理要領の周知方法</w:t>
      </w:r>
    </w:p>
    <w:p w:rsidR="004551D4" w:rsidRPr="006F41D9" w:rsidRDefault="004551D4" w:rsidP="004551D4">
      <w:pPr>
        <w:rPr>
          <w:sz w:val="22"/>
        </w:rPr>
      </w:pPr>
      <w:r w:rsidRPr="006F41D9">
        <w:rPr>
          <w:rFonts w:hint="eastAsia"/>
          <w:sz w:val="22"/>
        </w:rPr>
        <w:t xml:space="preserve">　本管理要領の内容は、従業員</w:t>
      </w:r>
      <w:r w:rsidRPr="00C24442">
        <w:rPr>
          <w:rFonts w:hint="eastAsia"/>
          <w:color w:val="FF0000"/>
          <w:sz w:val="22"/>
        </w:rPr>
        <w:t>（</w:t>
      </w:r>
      <w:r w:rsidR="00C24442" w:rsidRPr="00C24442">
        <w:rPr>
          <w:rFonts w:hint="eastAsia"/>
          <w:color w:val="FF0000"/>
          <w:sz w:val="22"/>
        </w:rPr>
        <w:t>※</w:t>
      </w:r>
      <w:r w:rsidRPr="00C24442">
        <w:rPr>
          <w:rFonts w:hint="eastAsia"/>
          <w:color w:val="FF0000"/>
          <w:sz w:val="22"/>
        </w:rPr>
        <w:t>学生</w:t>
      </w:r>
      <w:r w:rsidR="00C24442" w:rsidRPr="00C24442">
        <w:rPr>
          <w:rFonts w:hint="eastAsia"/>
          <w:color w:val="FF0000"/>
          <w:sz w:val="22"/>
        </w:rPr>
        <w:t>の場合もある</w:t>
      </w:r>
      <w:r w:rsidRPr="00C24442">
        <w:rPr>
          <w:rFonts w:hint="eastAsia"/>
          <w:color w:val="FF0000"/>
          <w:sz w:val="22"/>
        </w:rPr>
        <w:t>）</w:t>
      </w:r>
      <w:r w:rsidRPr="006F41D9">
        <w:rPr>
          <w:rFonts w:hint="eastAsia"/>
          <w:sz w:val="22"/>
        </w:rPr>
        <w:t>が業務</w:t>
      </w:r>
      <w:r w:rsidR="00C24442" w:rsidRPr="00C24442">
        <w:rPr>
          <w:rFonts w:hint="eastAsia"/>
          <w:color w:val="FF0000"/>
          <w:sz w:val="22"/>
        </w:rPr>
        <w:t>（※</w:t>
      </w:r>
      <w:r w:rsidR="00C24442">
        <w:rPr>
          <w:rFonts w:hint="eastAsia"/>
          <w:color w:val="FF0000"/>
          <w:sz w:val="22"/>
        </w:rPr>
        <w:t>実験</w:t>
      </w:r>
      <w:r w:rsidR="00C24442" w:rsidRPr="00C24442">
        <w:rPr>
          <w:rFonts w:hint="eastAsia"/>
          <w:color w:val="FF0000"/>
          <w:sz w:val="22"/>
        </w:rPr>
        <w:t>の場合もある）</w:t>
      </w:r>
      <w:r w:rsidRPr="006F41D9">
        <w:rPr>
          <w:rFonts w:hint="eastAsia"/>
          <w:sz w:val="22"/>
        </w:rPr>
        <w:t>を開始する前に教育することとする。また、年に１回従業員</w:t>
      </w:r>
      <w:r w:rsidR="00C24442" w:rsidRPr="00C24442">
        <w:rPr>
          <w:rFonts w:hint="eastAsia"/>
          <w:color w:val="FF0000"/>
          <w:sz w:val="22"/>
        </w:rPr>
        <w:t>（※学生の場合もある）</w:t>
      </w:r>
      <w:r w:rsidRPr="006F41D9">
        <w:rPr>
          <w:rFonts w:hint="eastAsia"/>
          <w:sz w:val="22"/>
        </w:rPr>
        <w:t>に対し教育を行うこととする。</w:t>
      </w:r>
    </w:p>
    <w:p w:rsidR="004551D4" w:rsidRPr="006F41D9" w:rsidRDefault="004551D4" w:rsidP="004551D4">
      <w:pPr>
        <w:rPr>
          <w:sz w:val="22"/>
        </w:rPr>
      </w:pPr>
    </w:p>
    <w:p w:rsidR="004551D4" w:rsidRPr="006F41D9" w:rsidRDefault="004551D4" w:rsidP="004551D4">
      <w:pPr>
        <w:rPr>
          <w:rFonts w:ascii="メイリオ" w:eastAsia="メイリオ" w:hAnsi="メイリオ"/>
          <w:b/>
          <w:sz w:val="22"/>
        </w:rPr>
      </w:pPr>
      <w:r w:rsidRPr="006F41D9">
        <w:rPr>
          <w:rFonts w:ascii="メイリオ" w:eastAsia="メイリオ" w:hAnsi="メイリオ" w:hint="eastAsia"/>
          <w:b/>
          <w:sz w:val="22"/>
        </w:rPr>
        <w:t>５．水質の測定</w:t>
      </w:r>
    </w:p>
    <w:p w:rsidR="003B10D5" w:rsidRPr="006F41D9" w:rsidRDefault="004551D4">
      <w:pPr>
        <w:rPr>
          <w:sz w:val="22"/>
        </w:rPr>
      </w:pPr>
      <w:r w:rsidRPr="006F41D9">
        <w:rPr>
          <w:rFonts w:hint="eastAsia"/>
          <w:sz w:val="22"/>
        </w:rPr>
        <w:t xml:space="preserve">　法施行令第２条で定めている有害物質（事業場で使用等している項目に限る。）について、年に１回以上</w:t>
      </w:r>
      <w:r w:rsidR="002C68E1">
        <w:rPr>
          <w:rFonts w:hint="eastAsia"/>
          <w:sz w:val="22"/>
        </w:rPr>
        <w:t>〇〇〇〇</w:t>
      </w:r>
      <w:r w:rsidR="002C68E1" w:rsidRPr="002C68E1">
        <w:rPr>
          <w:rFonts w:hint="eastAsia"/>
          <w:color w:val="FF0000"/>
          <w:sz w:val="22"/>
        </w:rPr>
        <w:t>（※対象とする施設からの排水の状況が適切に確認できる</w:t>
      </w:r>
      <w:r w:rsidR="00BA5FC3">
        <w:rPr>
          <w:rFonts w:hint="eastAsia"/>
          <w:color w:val="FF0000"/>
          <w:sz w:val="22"/>
        </w:rPr>
        <w:t>箇所名を入れる</w:t>
      </w:r>
      <w:r w:rsidR="002C68E1" w:rsidRPr="002C68E1">
        <w:rPr>
          <w:rFonts w:hint="eastAsia"/>
          <w:color w:val="FF0000"/>
          <w:sz w:val="22"/>
        </w:rPr>
        <w:t>）</w:t>
      </w:r>
      <w:r w:rsidRPr="006F41D9">
        <w:rPr>
          <w:rFonts w:hint="eastAsia"/>
          <w:sz w:val="22"/>
        </w:rPr>
        <w:t>で測定を行い、有害物質が検出されていないことを確認する。</w:t>
      </w:r>
    </w:p>
    <w:sectPr w:rsidR="003B10D5" w:rsidRPr="006F41D9" w:rsidSect="004551D4">
      <w:pgSz w:w="11906" w:h="16838"/>
      <w:pgMar w:top="1440" w:right="1077" w:bottom="1440" w:left="1077" w:header="851" w:footer="992" w:gutter="0"/>
      <w:cols w:space="425"/>
      <w:docGrid w:type="linesAndChars" w:linePitch="436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3F" w:rsidRDefault="00EB793F" w:rsidP="00C24442">
      <w:r>
        <w:separator/>
      </w:r>
    </w:p>
  </w:endnote>
  <w:endnote w:type="continuationSeparator" w:id="0">
    <w:p w:rsidR="00EB793F" w:rsidRDefault="00EB793F" w:rsidP="00C2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3F" w:rsidRDefault="00EB793F" w:rsidP="00C24442">
      <w:r>
        <w:separator/>
      </w:r>
    </w:p>
  </w:footnote>
  <w:footnote w:type="continuationSeparator" w:id="0">
    <w:p w:rsidR="00EB793F" w:rsidRDefault="00EB793F" w:rsidP="00C2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5BA2"/>
    <w:multiLevelType w:val="hybridMultilevel"/>
    <w:tmpl w:val="60668F76"/>
    <w:lvl w:ilvl="0" w:tplc="0CDC8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A4A86"/>
    <w:multiLevelType w:val="hybridMultilevel"/>
    <w:tmpl w:val="5FA245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C04B8"/>
    <w:multiLevelType w:val="hybridMultilevel"/>
    <w:tmpl w:val="93303030"/>
    <w:lvl w:ilvl="0" w:tplc="1B6A0F3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D4"/>
    <w:rsid w:val="00052CF5"/>
    <w:rsid w:val="00093F66"/>
    <w:rsid w:val="001033B4"/>
    <w:rsid w:val="00286809"/>
    <w:rsid w:val="002C68E1"/>
    <w:rsid w:val="0030731C"/>
    <w:rsid w:val="00362375"/>
    <w:rsid w:val="00451623"/>
    <w:rsid w:val="004551D4"/>
    <w:rsid w:val="00622EE6"/>
    <w:rsid w:val="00631E54"/>
    <w:rsid w:val="006F41D9"/>
    <w:rsid w:val="007D2031"/>
    <w:rsid w:val="007E7102"/>
    <w:rsid w:val="008C1FCA"/>
    <w:rsid w:val="0094483F"/>
    <w:rsid w:val="00991088"/>
    <w:rsid w:val="00BA5FC3"/>
    <w:rsid w:val="00C24442"/>
    <w:rsid w:val="00CB4419"/>
    <w:rsid w:val="00D2668B"/>
    <w:rsid w:val="00D4138F"/>
    <w:rsid w:val="00D56570"/>
    <w:rsid w:val="00D67E55"/>
    <w:rsid w:val="00EB793F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C2245-E064-454E-9962-BC6E4488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442"/>
  </w:style>
  <w:style w:type="paragraph" w:styleId="a6">
    <w:name w:val="footer"/>
    <w:basedOn w:val="a"/>
    <w:link w:val="a7"/>
    <w:uiPriority w:val="99"/>
    <w:unhideWhenUsed/>
    <w:rsid w:val="00C24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442"/>
  </w:style>
  <w:style w:type="paragraph" w:styleId="a8">
    <w:name w:val="List Paragraph"/>
    <w:basedOn w:val="a"/>
    <w:uiPriority w:val="34"/>
    <w:qFormat/>
    <w:rsid w:val="001033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29B0-0A1D-4BFE-B6CD-7D5C96CF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dc:description/>
  <cp:lastModifiedBy>おおつき　たかまさ</cp:lastModifiedBy>
  <cp:revision>14</cp:revision>
  <dcterms:created xsi:type="dcterms:W3CDTF">2019-10-30T04:10:00Z</dcterms:created>
  <dcterms:modified xsi:type="dcterms:W3CDTF">2019-11-08T02:59:00Z</dcterms:modified>
</cp:coreProperties>
</file>