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 w:type="dxa"/>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single" w:sz="12" w:space="0" w:color="4472C4" w:themeColor="accent5"/>
          <w:insideV w:val="single" w:sz="12" w:space="0" w:color="4472C4" w:themeColor="accent5"/>
        </w:tblBorders>
        <w:tblLook w:val="04A0" w:firstRow="1" w:lastRow="0" w:firstColumn="1" w:lastColumn="0" w:noHBand="0" w:noVBand="1"/>
      </w:tblPr>
      <w:tblGrid>
        <w:gridCol w:w="9727"/>
      </w:tblGrid>
      <w:tr w:rsidR="00BE120C" w:rsidRPr="00BE120C" w:rsidTr="00BE120C">
        <w:tc>
          <w:tcPr>
            <w:tcW w:w="9747" w:type="dxa"/>
          </w:tcPr>
          <w:p w:rsidR="00BE120C" w:rsidRPr="00BE120C" w:rsidRDefault="00BE120C" w:rsidP="003C69F8">
            <w:pPr>
              <w:pStyle w:val="a3"/>
              <w:numPr>
                <w:ilvl w:val="0"/>
                <w:numId w:val="20"/>
              </w:numPr>
              <w:ind w:leftChars="0"/>
              <w:rPr>
                <w:color w:val="002060"/>
                <w:sz w:val="22"/>
              </w:rPr>
            </w:pPr>
            <w:r w:rsidRPr="00BE120C">
              <w:rPr>
                <w:rFonts w:hint="eastAsia"/>
                <w:color w:val="002060"/>
                <w:sz w:val="22"/>
              </w:rPr>
              <w:t>本要領については、あくまで参考例であるため、適宜事業者の実情に応じて修正して使用すること。なお、</w:t>
            </w:r>
            <w:r w:rsidRPr="00BE120C">
              <w:rPr>
                <w:rFonts w:hint="eastAsia"/>
                <w:color w:val="FF0000"/>
                <w:sz w:val="22"/>
              </w:rPr>
              <w:t>（※赤字コメント）</w:t>
            </w:r>
            <w:r w:rsidRPr="00BE120C">
              <w:rPr>
                <w:rFonts w:hint="eastAsia"/>
                <w:color w:val="002060"/>
                <w:sz w:val="22"/>
              </w:rPr>
              <w:t>内は参考情報である。</w:t>
            </w:r>
          </w:p>
        </w:tc>
      </w:tr>
    </w:tbl>
    <w:p w:rsidR="00BE120C" w:rsidRDefault="00BE120C" w:rsidP="00E21F83">
      <w:pPr>
        <w:rPr>
          <w:rFonts w:ascii="メイリオ" w:eastAsia="メイリオ" w:hAnsi="メイリオ"/>
          <w:b/>
          <w:sz w:val="22"/>
        </w:rPr>
      </w:pPr>
    </w:p>
    <w:p w:rsidR="00E21F83" w:rsidRPr="00562B37" w:rsidRDefault="00C62A06" w:rsidP="00E21F83">
      <w:pPr>
        <w:rPr>
          <w:rFonts w:ascii="メイリオ" w:eastAsia="メイリオ" w:hAnsi="メイリオ"/>
          <w:b/>
          <w:sz w:val="22"/>
        </w:rPr>
      </w:pPr>
      <w:r w:rsidRPr="00C62A06">
        <w:rPr>
          <w:rFonts w:ascii="メイリオ" w:eastAsia="メイリオ" w:hAnsi="メイリオ" w:hint="eastAsia"/>
          <w:b/>
          <w:sz w:val="22"/>
        </w:rPr>
        <w:t>水質汚濁防止法に基づく有害物質使用特定施設</w:t>
      </w:r>
      <w:r w:rsidR="00BE120C" w:rsidRPr="0008554C">
        <w:rPr>
          <w:rFonts w:ascii="メイリオ" w:eastAsia="メイリオ" w:hAnsi="メイリオ" w:hint="eastAsia"/>
          <w:b/>
          <w:color w:val="FF0000"/>
          <w:sz w:val="22"/>
        </w:rPr>
        <w:t>（※有害物質貯蔵指定施設の場合もある）</w:t>
      </w:r>
      <w:r w:rsidRPr="00C62A06">
        <w:rPr>
          <w:rFonts w:ascii="メイリオ" w:eastAsia="メイリオ" w:hAnsi="メイリオ" w:hint="eastAsia"/>
          <w:b/>
          <w:sz w:val="22"/>
        </w:rPr>
        <w:t>に関する点検要領</w:t>
      </w:r>
    </w:p>
    <w:p w:rsidR="00E21F83" w:rsidRDefault="00562B37" w:rsidP="009D0427">
      <w:pPr>
        <w:ind w:firstLineChars="100" w:firstLine="254"/>
        <w:rPr>
          <w:sz w:val="22"/>
        </w:rPr>
      </w:pPr>
      <w:r>
        <w:rPr>
          <w:rFonts w:hint="eastAsia"/>
          <w:sz w:val="22"/>
        </w:rPr>
        <w:t>制定日：令和</w:t>
      </w:r>
      <w:r w:rsidR="000079DA">
        <w:rPr>
          <w:rFonts w:hint="eastAsia"/>
          <w:sz w:val="22"/>
        </w:rPr>
        <w:t xml:space="preserve">　　</w:t>
      </w:r>
      <w:r>
        <w:rPr>
          <w:rFonts w:hint="eastAsia"/>
          <w:sz w:val="22"/>
        </w:rPr>
        <w:t>年</w:t>
      </w:r>
      <w:r w:rsidR="000079DA">
        <w:rPr>
          <w:rFonts w:hint="eastAsia"/>
          <w:sz w:val="22"/>
        </w:rPr>
        <w:t xml:space="preserve">　　</w:t>
      </w:r>
      <w:r>
        <w:rPr>
          <w:rFonts w:hint="eastAsia"/>
          <w:sz w:val="22"/>
        </w:rPr>
        <w:t>月</w:t>
      </w:r>
      <w:r w:rsidR="000079DA">
        <w:rPr>
          <w:rFonts w:hint="eastAsia"/>
          <w:sz w:val="22"/>
        </w:rPr>
        <w:t xml:space="preserve">　　</w:t>
      </w:r>
      <w:r>
        <w:rPr>
          <w:rFonts w:hint="eastAsia"/>
          <w:sz w:val="22"/>
        </w:rPr>
        <w:t>日</w:t>
      </w:r>
    </w:p>
    <w:p w:rsidR="00562B37" w:rsidRDefault="00562B37" w:rsidP="009D0427">
      <w:pPr>
        <w:ind w:firstLineChars="100" w:firstLine="254"/>
        <w:rPr>
          <w:sz w:val="22"/>
        </w:rPr>
      </w:pPr>
      <w:r>
        <w:rPr>
          <w:rFonts w:hint="eastAsia"/>
          <w:sz w:val="22"/>
        </w:rPr>
        <w:t>事業場名：</w:t>
      </w:r>
    </w:p>
    <w:p w:rsidR="00C62A06" w:rsidRDefault="00C62A06" w:rsidP="00C62A06">
      <w:pPr>
        <w:rPr>
          <w:sz w:val="22"/>
        </w:rPr>
      </w:pPr>
    </w:p>
    <w:p w:rsidR="00C62A06" w:rsidRPr="0000244C" w:rsidRDefault="00C62A06" w:rsidP="00C62A06">
      <w:pPr>
        <w:rPr>
          <w:rFonts w:ascii="メイリオ" w:eastAsia="メイリオ" w:hAnsi="メイリオ"/>
          <w:b/>
          <w:sz w:val="22"/>
        </w:rPr>
      </w:pPr>
      <w:r w:rsidRPr="0000244C">
        <w:rPr>
          <w:rFonts w:ascii="メイリオ" w:eastAsia="メイリオ" w:hAnsi="メイリオ" w:hint="eastAsia"/>
          <w:b/>
          <w:sz w:val="22"/>
        </w:rPr>
        <w:t>１．目的</w:t>
      </w:r>
    </w:p>
    <w:p w:rsidR="00C62A06" w:rsidRPr="00C62A06" w:rsidRDefault="00C62A06" w:rsidP="0000244C">
      <w:pPr>
        <w:ind w:firstLineChars="100" w:firstLine="254"/>
        <w:rPr>
          <w:sz w:val="22"/>
        </w:rPr>
      </w:pPr>
      <w:r w:rsidRPr="00C62A06">
        <w:rPr>
          <w:rFonts w:hint="eastAsia"/>
          <w:sz w:val="22"/>
        </w:rPr>
        <w:t>地下水汚染の未然防止の観点から、水質汚濁防止法第</w:t>
      </w:r>
      <w:r w:rsidRPr="00C62A06">
        <w:rPr>
          <w:sz w:val="22"/>
        </w:rPr>
        <w:t>14条第５項で定められている定期点検に関して本工場においては、以下の通り点検要領を定め、これに則り定期点検を実施する。</w:t>
      </w:r>
    </w:p>
    <w:p w:rsidR="0000244C" w:rsidRDefault="0000244C" w:rsidP="00C62A06">
      <w:pPr>
        <w:rPr>
          <w:sz w:val="22"/>
        </w:rPr>
      </w:pPr>
    </w:p>
    <w:p w:rsidR="00C62A06" w:rsidRPr="0000244C" w:rsidRDefault="00C62A06" w:rsidP="00C62A06">
      <w:pPr>
        <w:rPr>
          <w:rFonts w:ascii="メイリオ" w:eastAsia="メイリオ" w:hAnsi="メイリオ"/>
          <w:b/>
          <w:sz w:val="22"/>
        </w:rPr>
      </w:pPr>
      <w:r w:rsidRPr="0000244C">
        <w:rPr>
          <w:rFonts w:ascii="メイリオ" w:eastAsia="メイリオ" w:hAnsi="メイリオ" w:hint="eastAsia"/>
          <w:b/>
          <w:sz w:val="22"/>
        </w:rPr>
        <w:t>２．対象施設について</w:t>
      </w:r>
    </w:p>
    <w:p w:rsidR="00C62A06" w:rsidRPr="00C62A06" w:rsidRDefault="00C62A06" w:rsidP="0000244C">
      <w:pPr>
        <w:ind w:firstLineChars="100" w:firstLine="254"/>
        <w:rPr>
          <w:sz w:val="22"/>
        </w:rPr>
      </w:pPr>
      <w:r w:rsidRPr="00C62A06">
        <w:rPr>
          <w:rFonts w:hint="eastAsia"/>
          <w:sz w:val="22"/>
        </w:rPr>
        <w:t>ア</w:t>
      </w:r>
      <w:r w:rsidR="0000244C">
        <w:rPr>
          <w:rFonts w:hint="eastAsia"/>
          <w:sz w:val="22"/>
        </w:rPr>
        <w:t xml:space="preserve">　</w:t>
      </w:r>
      <w:r w:rsidRPr="00C62A06">
        <w:rPr>
          <w:sz w:val="22"/>
        </w:rPr>
        <w:t>施設の名称</w:t>
      </w:r>
    </w:p>
    <w:p w:rsidR="00C62A06" w:rsidRPr="00C62A06" w:rsidRDefault="00C62A06" w:rsidP="0000244C">
      <w:pPr>
        <w:ind w:firstLineChars="300" w:firstLine="761"/>
        <w:rPr>
          <w:sz w:val="22"/>
        </w:rPr>
      </w:pPr>
      <w:r w:rsidRPr="00C62A06">
        <w:rPr>
          <w:rFonts w:hint="eastAsia"/>
          <w:sz w:val="22"/>
        </w:rPr>
        <w:t>・○○工程施設</w:t>
      </w:r>
    </w:p>
    <w:p w:rsidR="00C62A06" w:rsidRPr="00C62A06" w:rsidRDefault="00C62A06" w:rsidP="0000244C">
      <w:pPr>
        <w:ind w:firstLineChars="100" w:firstLine="254"/>
        <w:rPr>
          <w:sz w:val="22"/>
        </w:rPr>
      </w:pPr>
      <w:r w:rsidRPr="00C62A06">
        <w:rPr>
          <w:rFonts w:hint="eastAsia"/>
          <w:sz w:val="22"/>
        </w:rPr>
        <w:t>イ</w:t>
      </w:r>
      <w:r w:rsidR="0000244C">
        <w:rPr>
          <w:rFonts w:hint="eastAsia"/>
          <w:sz w:val="22"/>
        </w:rPr>
        <w:t xml:space="preserve">　</w:t>
      </w:r>
      <w:r w:rsidRPr="00C62A06">
        <w:rPr>
          <w:sz w:val="22"/>
        </w:rPr>
        <w:t>施設の種類</w:t>
      </w:r>
    </w:p>
    <w:p w:rsidR="00C62A06" w:rsidRPr="00C62A06" w:rsidRDefault="000079DA" w:rsidP="0000244C">
      <w:pPr>
        <w:ind w:firstLineChars="300" w:firstLine="761"/>
        <w:rPr>
          <w:sz w:val="22"/>
        </w:rPr>
      </w:pPr>
      <w:r>
        <w:rPr>
          <w:rFonts w:hint="eastAsia"/>
          <w:sz w:val="22"/>
        </w:rPr>
        <w:t>・有害物質使用特定施設</w:t>
      </w:r>
      <w:r w:rsidR="00BE120C" w:rsidRPr="0008554C">
        <w:rPr>
          <w:color w:val="FF0000"/>
          <w:sz w:val="22"/>
        </w:rPr>
        <w:t>（</w:t>
      </w:r>
      <w:r w:rsidR="00BE120C" w:rsidRPr="0008554C">
        <w:rPr>
          <w:rFonts w:hint="eastAsia"/>
          <w:color w:val="FF0000"/>
          <w:sz w:val="22"/>
        </w:rPr>
        <w:t>※</w:t>
      </w:r>
      <w:r w:rsidR="00BE120C" w:rsidRPr="0008554C">
        <w:rPr>
          <w:color w:val="FF0000"/>
          <w:sz w:val="22"/>
        </w:rPr>
        <w:t>有害物質貯蔵指定施設</w:t>
      </w:r>
      <w:r w:rsidR="00BE120C" w:rsidRPr="0008554C">
        <w:rPr>
          <w:rFonts w:hint="eastAsia"/>
          <w:color w:val="FF0000"/>
          <w:sz w:val="22"/>
        </w:rPr>
        <w:t>の場合もある</w:t>
      </w:r>
      <w:r w:rsidR="00BE120C" w:rsidRPr="0008554C">
        <w:rPr>
          <w:color w:val="FF0000"/>
          <w:sz w:val="22"/>
        </w:rPr>
        <w:t>）</w:t>
      </w:r>
    </w:p>
    <w:p w:rsidR="00C62A06" w:rsidRPr="00C62A06" w:rsidRDefault="00C62A06" w:rsidP="0000244C">
      <w:pPr>
        <w:ind w:firstLineChars="100" w:firstLine="254"/>
        <w:rPr>
          <w:sz w:val="22"/>
        </w:rPr>
      </w:pPr>
      <w:r w:rsidRPr="00C62A06">
        <w:rPr>
          <w:rFonts w:hint="eastAsia"/>
          <w:sz w:val="22"/>
        </w:rPr>
        <w:t>ウ</w:t>
      </w:r>
      <w:r w:rsidR="0000244C">
        <w:rPr>
          <w:rFonts w:hint="eastAsia"/>
          <w:sz w:val="22"/>
        </w:rPr>
        <w:t xml:space="preserve">　</w:t>
      </w:r>
      <w:r w:rsidRPr="00C62A06">
        <w:rPr>
          <w:sz w:val="22"/>
        </w:rPr>
        <w:t>扱う有害物質</w:t>
      </w:r>
    </w:p>
    <w:p w:rsidR="00C62A06" w:rsidRPr="00C62A06" w:rsidRDefault="00C62A06" w:rsidP="0000244C">
      <w:pPr>
        <w:ind w:firstLineChars="300" w:firstLine="761"/>
        <w:rPr>
          <w:sz w:val="22"/>
        </w:rPr>
      </w:pPr>
      <w:r w:rsidRPr="00C62A06">
        <w:rPr>
          <w:rFonts w:hint="eastAsia"/>
          <w:sz w:val="22"/>
        </w:rPr>
        <w:t>・○○化合物</w:t>
      </w:r>
      <w:r w:rsidR="00BE120C" w:rsidRPr="00BE120C">
        <w:rPr>
          <w:rFonts w:hint="eastAsia"/>
          <w:color w:val="FF0000"/>
          <w:sz w:val="22"/>
        </w:rPr>
        <w:t>（※物質名を入れる）</w:t>
      </w:r>
    </w:p>
    <w:p w:rsidR="0000244C" w:rsidRDefault="0000244C" w:rsidP="00C62A06">
      <w:pPr>
        <w:rPr>
          <w:sz w:val="22"/>
        </w:rPr>
      </w:pPr>
    </w:p>
    <w:p w:rsidR="00C62A06" w:rsidRPr="0000244C" w:rsidRDefault="00C62A06" w:rsidP="00C62A06">
      <w:pPr>
        <w:rPr>
          <w:rFonts w:ascii="メイリオ" w:eastAsia="メイリオ" w:hAnsi="メイリオ"/>
          <w:b/>
          <w:sz w:val="22"/>
        </w:rPr>
      </w:pPr>
      <w:r w:rsidRPr="0000244C">
        <w:rPr>
          <w:rFonts w:ascii="メイリオ" w:eastAsia="メイリオ" w:hAnsi="メイリオ" w:hint="eastAsia"/>
          <w:b/>
          <w:sz w:val="22"/>
        </w:rPr>
        <w:t>３．定期点検について</w:t>
      </w:r>
    </w:p>
    <w:p w:rsidR="00C62A06" w:rsidRPr="00C62A06" w:rsidRDefault="00C62A06" w:rsidP="0000244C">
      <w:pPr>
        <w:ind w:firstLineChars="100" w:firstLine="254"/>
        <w:rPr>
          <w:sz w:val="22"/>
        </w:rPr>
      </w:pPr>
      <w:r w:rsidRPr="00C62A06">
        <w:rPr>
          <w:rFonts w:hint="eastAsia"/>
          <w:sz w:val="22"/>
        </w:rPr>
        <w:t>ア</w:t>
      </w:r>
      <w:r w:rsidR="0000244C">
        <w:rPr>
          <w:rFonts w:hint="eastAsia"/>
          <w:sz w:val="22"/>
        </w:rPr>
        <w:t xml:space="preserve">　</w:t>
      </w:r>
      <w:r w:rsidRPr="00C62A06">
        <w:rPr>
          <w:sz w:val="22"/>
        </w:rPr>
        <w:t>点検の体制</w:t>
      </w:r>
    </w:p>
    <w:p w:rsidR="00C62A06" w:rsidRPr="00C62A06" w:rsidRDefault="00C62A06" w:rsidP="0000244C">
      <w:pPr>
        <w:ind w:firstLineChars="300" w:firstLine="761"/>
        <w:rPr>
          <w:sz w:val="22"/>
        </w:rPr>
      </w:pPr>
      <w:r w:rsidRPr="00C62A06">
        <w:rPr>
          <w:rFonts w:hint="eastAsia"/>
          <w:sz w:val="22"/>
        </w:rPr>
        <w:t>・点検実施責任者…○○工場長</w:t>
      </w:r>
    </w:p>
    <w:p w:rsidR="00C62A06" w:rsidRPr="00C62A06" w:rsidRDefault="00C62A06" w:rsidP="0000244C">
      <w:pPr>
        <w:ind w:firstLineChars="300" w:firstLine="761"/>
        <w:rPr>
          <w:sz w:val="22"/>
        </w:rPr>
      </w:pPr>
      <w:r w:rsidRPr="00C62A06">
        <w:rPr>
          <w:rFonts w:hint="eastAsia"/>
          <w:sz w:val="22"/>
        </w:rPr>
        <w:t>・点検実施者…○○工程の作業員</w:t>
      </w:r>
    </w:p>
    <w:p w:rsidR="00C62A06" w:rsidRDefault="00C62A06" w:rsidP="0000244C">
      <w:pPr>
        <w:ind w:firstLineChars="100" w:firstLine="254"/>
        <w:rPr>
          <w:sz w:val="22"/>
        </w:rPr>
      </w:pPr>
      <w:r w:rsidRPr="00C62A06">
        <w:rPr>
          <w:rFonts w:hint="eastAsia"/>
          <w:sz w:val="22"/>
        </w:rPr>
        <w:t>イ</w:t>
      </w:r>
      <w:r w:rsidR="0000244C">
        <w:rPr>
          <w:rFonts w:hint="eastAsia"/>
          <w:sz w:val="22"/>
        </w:rPr>
        <w:t xml:space="preserve">　</w:t>
      </w:r>
      <w:r w:rsidRPr="00C62A06">
        <w:rPr>
          <w:sz w:val="22"/>
        </w:rPr>
        <w:t>点検の箇所・</w:t>
      </w:r>
      <w:r w:rsidR="00083A68">
        <w:rPr>
          <w:rFonts w:hint="eastAsia"/>
          <w:sz w:val="22"/>
        </w:rPr>
        <w:t>項目</w:t>
      </w:r>
      <w:r w:rsidRPr="00C62A06">
        <w:rPr>
          <w:sz w:val="22"/>
        </w:rPr>
        <w:t>・頻度</w:t>
      </w:r>
    </w:p>
    <w:p w:rsidR="00C62A06" w:rsidRDefault="00516124" w:rsidP="00516124">
      <w:pPr>
        <w:ind w:firstLineChars="100" w:firstLine="254"/>
        <w:rPr>
          <w:sz w:val="22"/>
        </w:rPr>
      </w:pPr>
      <w:r>
        <w:rPr>
          <w:rFonts w:hint="eastAsia"/>
          <w:sz w:val="22"/>
        </w:rPr>
        <w:t xml:space="preserve">　　・別表のとおり</w:t>
      </w:r>
    </w:p>
    <w:p w:rsidR="00516124" w:rsidRPr="00C62A06" w:rsidRDefault="00516124" w:rsidP="00516124">
      <w:pPr>
        <w:ind w:firstLineChars="100" w:firstLine="254"/>
        <w:rPr>
          <w:sz w:val="22"/>
        </w:rPr>
      </w:pPr>
    </w:p>
    <w:p w:rsidR="00C62A06" w:rsidRPr="0000244C" w:rsidRDefault="00C62A06" w:rsidP="00C62A06">
      <w:pPr>
        <w:rPr>
          <w:rFonts w:ascii="メイリオ" w:eastAsia="メイリオ" w:hAnsi="メイリオ"/>
          <w:b/>
          <w:sz w:val="22"/>
        </w:rPr>
      </w:pPr>
      <w:r w:rsidRPr="0000244C">
        <w:rPr>
          <w:rFonts w:ascii="メイリオ" w:eastAsia="メイリオ" w:hAnsi="メイリオ" w:hint="eastAsia"/>
          <w:b/>
          <w:sz w:val="22"/>
        </w:rPr>
        <w:t>４．定期点検の記録と保存について</w:t>
      </w:r>
    </w:p>
    <w:p w:rsidR="00C62A06" w:rsidRPr="00C62A06" w:rsidRDefault="00C62A06" w:rsidP="00516124">
      <w:pPr>
        <w:ind w:leftChars="100" w:left="752" w:hangingChars="200" w:hanging="508"/>
        <w:rPr>
          <w:sz w:val="22"/>
        </w:rPr>
      </w:pPr>
      <w:r w:rsidRPr="00C62A06">
        <w:rPr>
          <w:rFonts w:hint="eastAsia"/>
          <w:sz w:val="22"/>
        </w:rPr>
        <w:t>ア</w:t>
      </w:r>
      <w:r w:rsidR="0000244C">
        <w:rPr>
          <w:rFonts w:hint="eastAsia"/>
          <w:sz w:val="22"/>
        </w:rPr>
        <w:t xml:space="preserve">　</w:t>
      </w:r>
      <w:r w:rsidRPr="00C62A06">
        <w:rPr>
          <w:sz w:val="22"/>
        </w:rPr>
        <w:t>点検の記録</w:t>
      </w:r>
      <w:r w:rsidR="00083A68">
        <w:rPr>
          <w:rFonts w:hint="eastAsia"/>
          <w:sz w:val="22"/>
        </w:rPr>
        <w:t>、</w:t>
      </w:r>
      <w:r w:rsidRPr="00C62A06">
        <w:rPr>
          <w:sz w:val="22"/>
        </w:rPr>
        <w:t>異常等が確認された場合</w:t>
      </w:r>
      <w:r w:rsidR="00083A68">
        <w:rPr>
          <w:rFonts w:hint="eastAsia"/>
          <w:sz w:val="22"/>
        </w:rPr>
        <w:t>の</w:t>
      </w:r>
      <w:r w:rsidRPr="00C62A06">
        <w:rPr>
          <w:rFonts w:hint="eastAsia"/>
          <w:sz w:val="22"/>
        </w:rPr>
        <w:t>詳細及び講じた措置を</w:t>
      </w:r>
      <w:r w:rsidRPr="00083A68">
        <w:rPr>
          <w:rFonts w:hint="eastAsia"/>
          <w:sz w:val="22"/>
        </w:rPr>
        <w:t>「点検記録表」</w:t>
      </w:r>
      <w:r w:rsidR="00083A68">
        <w:rPr>
          <w:rFonts w:hint="eastAsia"/>
          <w:sz w:val="22"/>
        </w:rPr>
        <w:t>に</w:t>
      </w:r>
      <w:r w:rsidRPr="00C62A06">
        <w:rPr>
          <w:rFonts w:hint="eastAsia"/>
          <w:sz w:val="22"/>
        </w:rPr>
        <w:t>記録する。</w:t>
      </w:r>
    </w:p>
    <w:p w:rsidR="00C62A06" w:rsidRPr="00C62A06" w:rsidRDefault="00C62A06" w:rsidP="00516124">
      <w:pPr>
        <w:ind w:leftChars="100" w:left="752" w:hangingChars="200" w:hanging="508"/>
        <w:rPr>
          <w:sz w:val="22"/>
        </w:rPr>
      </w:pPr>
      <w:r w:rsidRPr="00C62A06">
        <w:rPr>
          <w:rFonts w:hint="eastAsia"/>
          <w:sz w:val="22"/>
        </w:rPr>
        <w:lastRenderedPageBreak/>
        <w:t>イ</w:t>
      </w:r>
      <w:r w:rsidR="0000244C">
        <w:rPr>
          <w:rFonts w:hint="eastAsia"/>
          <w:sz w:val="22"/>
        </w:rPr>
        <w:t xml:space="preserve">　</w:t>
      </w:r>
      <w:r w:rsidRPr="00C62A06">
        <w:rPr>
          <w:sz w:val="22"/>
        </w:rPr>
        <w:t>点検の記録は、３年間保存</w:t>
      </w:r>
      <w:r w:rsidR="00BE120C" w:rsidRPr="00BE120C">
        <w:rPr>
          <w:rFonts w:hint="eastAsia"/>
          <w:color w:val="FF0000"/>
          <w:sz w:val="22"/>
        </w:rPr>
        <w:t>（※異常</w:t>
      </w:r>
      <w:r w:rsidR="00BE120C">
        <w:rPr>
          <w:rFonts w:hint="eastAsia"/>
          <w:color w:val="FF0000"/>
          <w:sz w:val="22"/>
        </w:rPr>
        <w:t>等が確認された場合の点検記録表はなるべく長期保存することが望ましい</w:t>
      </w:r>
      <w:r w:rsidR="00BE120C" w:rsidRPr="00BE120C">
        <w:rPr>
          <w:rFonts w:hint="eastAsia"/>
          <w:color w:val="FF0000"/>
          <w:sz w:val="22"/>
        </w:rPr>
        <w:t>）</w:t>
      </w:r>
      <w:r w:rsidRPr="00C62A06">
        <w:rPr>
          <w:rFonts w:hint="eastAsia"/>
          <w:sz w:val="22"/>
        </w:rPr>
        <w:t>する。</w:t>
      </w:r>
    </w:p>
    <w:p w:rsidR="00C62A06" w:rsidRPr="00C62A06" w:rsidRDefault="00C62A06" w:rsidP="00516124">
      <w:pPr>
        <w:ind w:leftChars="100" w:left="752" w:hangingChars="200" w:hanging="508"/>
        <w:rPr>
          <w:sz w:val="22"/>
        </w:rPr>
      </w:pPr>
      <w:r w:rsidRPr="00C62A06">
        <w:rPr>
          <w:rFonts w:hint="eastAsia"/>
          <w:sz w:val="22"/>
        </w:rPr>
        <w:t>ウ</w:t>
      </w:r>
      <w:r w:rsidR="0000244C">
        <w:rPr>
          <w:rFonts w:hint="eastAsia"/>
          <w:sz w:val="22"/>
        </w:rPr>
        <w:t xml:space="preserve">　</w:t>
      </w:r>
      <w:r w:rsidRPr="00C62A06">
        <w:rPr>
          <w:sz w:val="22"/>
        </w:rPr>
        <w:t>点検の記録は、</w:t>
      </w:r>
      <w:r w:rsidR="00083A68">
        <w:rPr>
          <w:rFonts w:hint="eastAsia"/>
          <w:sz w:val="22"/>
        </w:rPr>
        <w:t>〇〇</w:t>
      </w:r>
      <w:r w:rsidRPr="00C62A06">
        <w:rPr>
          <w:sz w:val="22"/>
        </w:rPr>
        <w:t>課執務室内に保存する。</w:t>
      </w:r>
    </w:p>
    <w:p w:rsidR="00FA548A" w:rsidRDefault="00FA548A" w:rsidP="00C62A06">
      <w:pPr>
        <w:rPr>
          <w:sz w:val="22"/>
        </w:rPr>
      </w:pPr>
    </w:p>
    <w:p w:rsidR="00C62A06" w:rsidRPr="0000244C" w:rsidRDefault="00C62A06" w:rsidP="00C62A06">
      <w:pPr>
        <w:rPr>
          <w:rFonts w:ascii="メイリオ" w:eastAsia="メイリオ" w:hAnsi="メイリオ"/>
          <w:b/>
          <w:sz w:val="22"/>
        </w:rPr>
      </w:pPr>
      <w:r w:rsidRPr="0000244C">
        <w:rPr>
          <w:rFonts w:ascii="メイリオ" w:eastAsia="メイリオ" w:hAnsi="メイリオ" w:hint="eastAsia"/>
          <w:b/>
          <w:sz w:val="22"/>
        </w:rPr>
        <w:t>５．定期点検の計画的な実施について</w:t>
      </w:r>
    </w:p>
    <w:p w:rsidR="00C62A06" w:rsidRPr="00C62A06" w:rsidRDefault="00C62A06" w:rsidP="00516124">
      <w:pPr>
        <w:ind w:leftChars="100" w:left="752" w:hangingChars="200" w:hanging="508"/>
        <w:rPr>
          <w:sz w:val="22"/>
        </w:rPr>
      </w:pPr>
      <w:r w:rsidRPr="00C62A06">
        <w:rPr>
          <w:rFonts w:hint="eastAsia"/>
          <w:sz w:val="22"/>
        </w:rPr>
        <w:t>ア</w:t>
      </w:r>
      <w:r w:rsidR="0000244C">
        <w:rPr>
          <w:rFonts w:hint="eastAsia"/>
          <w:sz w:val="22"/>
        </w:rPr>
        <w:t xml:space="preserve">　</w:t>
      </w:r>
      <w:r w:rsidRPr="00C62A06">
        <w:rPr>
          <w:sz w:val="22"/>
        </w:rPr>
        <w:t>点検については、毎年度</w:t>
      </w:r>
      <w:r w:rsidR="00083A68">
        <w:rPr>
          <w:rFonts w:hint="eastAsia"/>
          <w:sz w:val="22"/>
        </w:rPr>
        <w:t>対象施設ごとに時期を定め、</w:t>
      </w:r>
      <w:r w:rsidRPr="00C62A06">
        <w:rPr>
          <w:sz w:val="22"/>
        </w:rPr>
        <w:t>計画的に行う。</w:t>
      </w:r>
    </w:p>
    <w:p w:rsidR="0000244C" w:rsidRDefault="0000244C" w:rsidP="00C62A06">
      <w:pPr>
        <w:rPr>
          <w:sz w:val="22"/>
        </w:rPr>
      </w:pPr>
    </w:p>
    <w:p w:rsidR="00C62A06" w:rsidRPr="0000244C" w:rsidRDefault="00C62A06" w:rsidP="00C62A06">
      <w:pPr>
        <w:rPr>
          <w:rFonts w:ascii="メイリオ" w:eastAsia="メイリオ" w:hAnsi="メイリオ"/>
          <w:b/>
          <w:sz w:val="22"/>
        </w:rPr>
      </w:pPr>
      <w:r w:rsidRPr="0000244C">
        <w:rPr>
          <w:rFonts w:ascii="メイリオ" w:eastAsia="メイリオ" w:hAnsi="メイリオ" w:hint="eastAsia"/>
          <w:b/>
          <w:sz w:val="22"/>
        </w:rPr>
        <w:t>６．日常点検の位置づけについて</w:t>
      </w:r>
    </w:p>
    <w:p w:rsidR="00516124" w:rsidRDefault="00C62A06" w:rsidP="00516124">
      <w:pPr>
        <w:ind w:leftChars="100" w:left="752" w:hangingChars="200" w:hanging="508"/>
        <w:rPr>
          <w:sz w:val="22"/>
        </w:rPr>
      </w:pPr>
      <w:r w:rsidRPr="00C62A06">
        <w:rPr>
          <w:rFonts w:hint="eastAsia"/>
          <w:sz w:val="22"/>
        </w:rPr>
        <w:t>ア</w:t>
      </w:r>
      <w:r w:rsidR="0000244C">
        <w:rPr>
          <w:rFonts w:hint="eastAsia"/>
          <w:sz w:val="22"/>
        </w:rPr>
        <w:t xml:space="preserve">　</w:t>
      </w:r>
      <w:r w:rsidRPr="00C62A06">
        <w:rPr>
          <w:sz w:val="22"/>
        </w:rPr>
        <w:t>日々の業務の中で目に見える範囲内で漏えい等に気がついた場合は、定期点検の際</w:t>
      </w:r>
      <w:r w:rsidRPr="00C62A06">
        <w:rPr>
          <w:rFonts w:hint="eastAsia"/>
          <w:sz w:val="22"/>
        </w:rPr>
        <w:t>に異常等が確認された場合と同様の扱いとし、速やかに措置を講ずる。またその内容についても記録をし、３年間保存</w:t>
      </w:r>
      <w:r w:rsidR="00BE120C" w:rsidRPr="00FD06F0">
        <w:rPr>
          <w:rFonts w:hint="eastAsia"/>
          <w:color w:val="FF0000"/>
          <w:sz w:val="22"/>
        </w:rPr>
        <w:t>（※３年間以上が望ましい）</w:t>
      </w:r>
      <w:r w:rsidRPr="00C62A06">
        <w:rPr>
          <w:rFonts w:hint="eastAsia"/>
          <w:sz w:val="22"/>
        </w:rPr>
        <w:t>する。</w:t>
      </w:r>
    </w:p>
    <w:p w:rsidR="00516124" w:rsidRDefault="00516124" w:rsidP="00516124">
      <w:pPr>
        <w:ind w:firstLineChars="100" w:firstLine="254"/>
        <w:rPr>
          <w:sz w:val="22"/>
        </w:rPr>
      </w:pPr>
    </w:p>
    <w:p w:rsidR="00516124" w:rsidRDefault="00516124" w:rsidP="00516124">
      <w:pPr>
        <w:ind w:firstLineChars="100" w:firstLine="254"/>
        <w:rPr>
          <w:sz w:val="22"/>
        </w:rPr>
      </w:pPr>
    </w:p>
    <w:p w:rsidR="00516124" w:rsidRDefault="00516124" w:rsidP="00516124">
      <w:pPr>
        <w:ind w:firstLineChars="100" w:firstLine="254"/>
        <w:rPr>
          <w:sz w:val="22"/>
        </w:rPr>
      </w:pPr>
      <w:r>
        <w:rPr>
          <w:rFonts w:hint="eastAsia"/>
          <w:sz w:val="22"/>
        </w:rPr>
        <w:t>別表</w:t>
      </w:r>
    </w:p>
    <w:tbl>
      <w:tblPr>
        <w:tblStyle w:val="a4"/>
        <w:tblW w:w="0" w:type="auto"/>
        <w:tblInd w:w="279" w:type="dxa"/>
        <w:tblLook w:val="04A0" w:firstRow="1" w:lastRow="0" w:firstColumn="1" w:lastColumn="0" w:noHBand="0" w:noVBand="1"/>
      </w:tblPr>
      <w:tblGrid>
        <w:gridCol w:w="1559"/>
        <w:gridCol w:w="1559"/>
        <w:gridCol w:w="5103"/>
        <w:gridCol w:w="1242"/>
      </w:tblGrid>
      <w:tr w:rsidR="00516124" w:rsidTr="00AC3BAE">
        <w:tc>
          <w:tcPr>
            <w:tcW w:w="1559" w:type="dxa"/>
          </w:tcPr>
          <w:p w:rsidR="00516124" w:rsidRDefault="00516124" w:rsidP="00AC3BAE">
            <w:pPr>
              <w:rPr>
                <w:sz w:val="22"/>
              </w:rPr>
            </w:pPr>
            <w:r>
              <w:rPr>
                <w:rFonts w:hint="eastAsia"/>
                <w:sz w:val="22"/>
              </w:rPr>
              <w:t>箇所</w:t>
            </w:r>
          </w:p>
        </w:tc>
        <w:tc>
          <w:tcPr>
            <w:tcW w:w="1559" w:type="dxa"/>
          </w:tcPr>
          <w:p w:rsidR="00516124" w:rsidRDefault="00516124" w:rsidP="00AC3BAE">
            <w:pPr>
              <w:rPr>
                <w:sz w:val="22"/>
              </w:rPr>
            </w:pPr>
            <w:r>
              <w:rPr>
                <w:rFonts w:hint="eastAsia"/>
                <w:sz w:val="22"/>
              </w:rPr>
              <w:t>方法</w:t>
            </w:r>
          </w:p>
        </w:tc>
        <w:tc>
          <w:tcPr>
            <w:tcW w:w="5103" w:type="dxa"/>
          </w:tcPr>
          <w:p w:rsidR="00516124" w:rsidRDefault="00516124" w:rsidP="00AC3BAE">
            <w:pPr>
              <w:rPr>
                <w:sz w:val="22"/>
              </w:rPr>
            </w:pPr>
            <w:r>
              <w:rPr>
                <w:rFonts w:hint="eastAsia"/>
                <w:sz w:val="22"/>
              </w:rPr>
              <w:t>方法の詳細</w:t>
            </w:r>
          </w:p>
        </w:tc>
        <w:tc>
          <w:tcPr>
            <w:tcW w:w="1242" w:type="dxa"/>
          </w:tcPr>
          <w:p w:rsidR="00516124" w:rsidRDefault="00516124" w:rsidP="00AC3BAE">
            <w:pPr>
              <w:rPr>
                <w:sz w:val="22"/>
              </w:rPr>
            </w:pPr>
            <w:r>
              <w:rPr>
                <w:rFonts w:hint="eastAsia"/>
                <w:sz w:val="22"/>
              </w:rPr>
              <w:t>頻度</w:t>
            </w:r>
          </w:p>
        </w:tc>
      </w:tr>
      <w:tr w:rsidR="00516124" w:rsidTr="00AC3BAE">
        <w:tc>
          <w:tcPr>
            <w:tcW w:w="1559" w:type="dxa"/>
          </w:tcPr>
          <w:p w:rsidR="00516124" w:rsidRDefault="00516124" w:rsidP="00AC3BAE">
            <w:pPr>
              <w:rPr>
                <w:sz w:val="22"/>
              </w:rPr>
            </w:pPr>
            <w:r w:rsidRPr="00C62A06">
              <w:rPr>
                <w:rFonts w:hint="eastAsia"/>
                <w:sz w:val="22"/>
              </w:rPr>
              <w:t>施設本体</w:t>
            </w:r>
          </w:p>
        </w:tc>
        <w:tc>
          <w:tcPr>
            <w:tcW w:w="1559" w:type="dxa"/>
          </w:tcPr>
          <w:p w:rsidR="00516124" w:rsidRDefault="00AB0258" w:rsidP="00AC3BAE">
            <w:pPr>
              <w:rPr>
                <w:sz w:val="22"/>
              </w:rPr>
            </w:pPr>
            <w:r>
              <w:rPr>
                <w:rFonts w:hint="eastAsia"/>
                <w:sz w:val="22"/>
              </w:rPr>
              <w:t>目視</w:t>
            </w:r>
          </w:p>
        </w:tc>
        <w:tc>
          <w:tcPr>
            <w:tcW w:w="5103" w:type="dxa"/>
          </w:tcPr>
          <w:p w:rsidR="00AB0258" w:rsidRPr="00AB0258" w:rsidRDefault="00AB0258" w:rsidP="00AB0258">
            <w:pPr>
              <w:pStyle w:val="a3"/>
              <w:numPr>
                <w:ilvl w:val="0"/>
                <w:numId w:val="12"/>
              </w:numPr>
              <w:ind w:leftChars="0"/>
              <w:rPr>
                <w:sz w:val="22"/>
              </w:rPr>
            </w:pPr>
            <w:r w:rsidRPr="00AB0258">
              <w:rPr>
                <w:rFonts w:hint="eastAsia"/>
                <w:sz w:val="22"/>
              </w:rPr>
              <w:t>施設本体のひび割れ・亀裂・損傷</w:t>
            </w:r>
          </w:p>
          <w:p w:rsidR="00516124" w:rsidRPr="00AB0258" w:rsidRDefault="00AB0258" w:rsidP="00AB0258">
            <w:pPr>
              <w:pStyle w:val="a3"/>
              <w:numPr>
                <w:ilvl w:val="0"/>
                <w:numId w:val="12"/>
              </w:numPr>
              <w:ind w:leftChars="0"/>
              <w:rPr>
                <w:sz w:val="22"/>
              </w:rPr>
            </w:pPr>
            <w:r w:rsidRPr="00AB0258">
              <w:rPr>
                <w:rFonts w:hint="eastAsia"/>
                <w:sz w:val="22"/>
              </w:rPr>
              <w:t>施設本体からの漏洩の有無</w:t>
            </w:r>
          </w:p>
        </w:tc>
        <w:tc>
          <w:tcPr>
            <w:tcW w:w="1242" w:type="dxa"/>
          </w:tcPr>
          <w:p w:rsidR="00516124" w:rsidRDefault="00516124" w:rsidP="00AC3BAE">
            <w:pPr>
              <w:rPr>
                <w:sz w:val="22"/>
              </w:rPr>
            </w:pPr>
            <w:r w:rsidRPr="00C62A06">
              <w:rPr>
                <w:rFonts w:hint="eastAsia"/>
                <w:sz w:val="22"/>
              </w:rPr>
              <w:t>年１回</w:t>
            </w:r>
          </w:p>
        </w:tc>
      </w:tr>
      <w:tr w:rsidR="00083A68" w:rsidTr="00AC3BAE">
        <w:tc>
          <w:tcPr>
            <w:tcW w:w="1559" w:type="dxa"/>
            <w:vMerge w:val="restart"/>
          </w:tcPr>
          <w:p w:rsidR="00083A68" w:rsidRDefault="00083A68" w:rsidP="00AC3BAE">
            <w:pPr>
              <w:rPr>
                <w:sz w:val="22"/>
              </w:rPr>
            </w:pPr>
            <w:r w:rsidRPr="00C62A06">
              <w:rPr>
                <w:rFonts w:hint="eastAsia"/>
                <w:sz w:val="22"/>
              </w:rPr>
              <w:t>床面及び周囲</w:t>
            </w:r>
          </w:p>
        </w:tc>
        <w:tc>
          <w:tcPr>
            <w:tcW w:w="1559" w:type="dxa"/>
          </w:tcPr>
          <w:p w:rsidR="00083A68" w:rsidRDefault="00083A68" w:rsidP="00AC3BAE">
            <w:pPr>
              <w:rPr>
                <w:sz w:val="22"/>
              </w:rPr>
            </w:pPr>
            <w:r w:rsidRPr="00C62A06">
              <w:rPr>
                <w:rFonts w:hint="eastAsia"/>
                <w:sz w:val="22"/>
              </w:rPr>
              <w:t>目視</w:t>
            </w:r>
          </w:p>
        </w:tc>
        <w:tc>
          <w:tcPr>
            <w:tcW w:w="5103" w:type="dxa"/>
          </w:tcPr>
          <w:p w:rsidR="00083A68" w:rsidRPr="00AB0258" w:rsidRDefault="00083A68" w:rsidP="00AB0258">
            <w:pPr>
              <w:pStyle w:val="a3"/>
              <w:numPr>
                <w:ilvl w:val="0"/>
                <w:numId w:val="14"/>
              </w:numPr>
              <w:ind w:leftChars="0"/>
              <w:rPr>
                <w:sz w:val="22"/>
              </w:rPr>
            </w:pPr>
            <w:r w:rsidRPr="00AB0258">
              <w:rPr>
                <w:rFonts w:hint="eastAsia"/>
                <w:sz w:val="22"/>
              </w:rPr>
              <w:t>床面のひび割れ・被覆の損傷</w:t>
            </w:r>
          </w:p>
          <w:p w:rsidR="00083A68" w:rsidRPr="00AB0258" w:rsidRDefault="00083A68" w:rsidP="00AB0258">
            <w:pPr>
              <w:pStyle w:val="a3"/>
              <w:numPr>
                <w:ilvl w:val="0"/>
                <w:numId w:val="14"/>
              </w:numPr>
              <w:ind w:leftChars="0"/>
              <w:rPr>
                <w:sz w:val="22"/>
              </w:rPr>
            </w:pPr>
            <w:r w:rsidRPr="00AB0258">
              <w:rPr>
                <w:rFonts w:hint="eastAsia"/>
                <w:sz w:val="22"/>
              </w:rPr>
              <w:t>防液堤のひび割れ</w:t>
            </w:r>
          </w:p>
        </w:tc>
        <w:tc>
          <w:tcPr>
            <w:tcW w:w="1242" w:type="dxa"/>
          </w:tcPr>
          <w:p w:rsidR="00083A68" w:rsidRDefault="00083A68" w:rsidP="00AC3BAE">
            <w:pPr>
              <w:rPr>
                <w:sz w:val="22"/>
              </w:rPr>
            </w:pPr>
            <w:r w:rsidRPr="00C62A06">
              <w:rPr>
                <w:rFonts w:hint="eastAsia"/>
                <w:sz w:val="22"/>
              </w:rPr>
              <w:t>年１回</w:t>
            </w:r>
          </w:p>
        </w:tc>
      </w:tr>
      <w:tr w:rsidR="00083A68" w:rsidTr="00AC3BAE">
        <w:tc>
          <w:tcPr>
            <w:tcW w:w="1559" w:type="dxa"/>
            <w:vMerge/>
          </w:tcPr>
          <w:p w:rsidR="00083A68" w:rsidRPr="00C62A06" w:rsidRDefault="00083A68" w:rsidP="00AC3BAE">
            <w:pPr>
              <w:rPr>
                <w:sz w:val="22"/>
              </w:rPr>
            </w:pPr>
          </w:p>
        </w:tc>
        <w:tc>
          <w:tcPr>
            <w:tcW w:w="1559" w:type="dxa"/>
          </w:tcPr>
          <w:p w:rsidR="00083A68" w:rsidRPr="00C62A06" w:rsidRDefault="00083A68" w:rsidP="00AC3BAE">
            <w:pPr>
              <w:rPr>
                <w:sz w:val="22"/>
              </w:rPr>
            </w:pPr>
            <w:r>
              <w:rPr>
                <w:rFonts w:hint="eastAsia"/>
                <w:sz w:val="22"/>
              </w:rPr>
              <w:t>目視</w:t>
            </w:r>
          </w:p>
        </w:tc>
        <w:tc>
          <w:tcPr>
            <w:tcW w:w="5103" w:type="dxa"/>
          </w:tcPr>
          <w:p w:rsidR="00083A68" w:rsidRPr="00AB0258" w:rsidRDefault="00083A68" w:rsidP="00AB0258">
            <w:pPr>
              <w:rPr>
                <w:sz w:val="22"/>
              </w:rPr>
            </w:pPr>
            <w:r>
              <w:rPr>
                <w:rFonts w:hint="eastAsia"/>
                <w:sz w:val="22"/>
              </w:rPr>
              <w:t>床下を目視点検</w:t>
            </w:r>
          </w:p>
        </w:tc>
        <w:tc>
          <w:tcPr>
            <w:tcW w:w="1242" w:type="dxa"/>
          </w:tcPr>
          <w:p w:rsidR="00083A68" w:rsidRPr="00C62A06" w:rsidRDefault="00083A68" w:rsidP="00AC3BAE">
            <w:pPr>
              <w:rPr>
                <w:sz w:val="22"/>
              </w:rPr>
            </w:pPr>
            <w:r>
              <w:rPr>
                <w:rFonts w:hint="eastAsia"/>
                <w:sz w:val="22"/>
              </w:rPr>
              <w:t>月１回</w:t>
            </w:r>
          </w:p>
        </w:tc>
      </w:tr>
      <w:tr w:rsidR="00AB0258" w:rsidTr="00AC3BAE">
        <w:tc>
          <w:tcPr>
            <w:tcW w:w="1559" w:type="dxa"/>
          </w:tcPr>
          <w:p w:rsidR="00AB0258" w:rsidRPr="00C62A06" w:rsidRDefault="00AB0258" w:rsidP="00AC3BAE">
            <w:pPr>
              <w:rPr>
                <w:sz w:val="22"/>
              </w:rPr>
            </w:pPr>
            <w:r>
              <w:rPr>
                <w:rFonts w:hint="eastAsia"/>
                <w:sz w:val="22"/>
              </w:rPr>
              <w:t>地下貯蔵施設</w:t>
            </w:r>
          </w:p>
        </w:tc>
        <w:tc>
          <w:tcPr>
            <w:tcW w:w="1559" w:type="dxa"/>
          </w:tcPr>
          <w:p w:rsidR="00AB0258" w:rsidRDefault="00AB0258" w:rsidP="00AC3BAE">
            <w:pPr>
              <w:rPr>
                <w:sz w:val="22"/>
              </w:rPr>
            </w:pPr>
            <w:r>
              <w:rPr>
                <w:rFonts w:hint="eastAsia"/>
                <w:sz w:val="22"/>
              </w:rPr>
              <w:t>湛水試験</w:t>
            </w:r>
          </w:p>
        </w:tc>
        <w:tc>
          <w:tcPr>
            <w:tcW w:w="5103" w:type="dxa"/>
          </w:tcPr>
          <w:p w:rsidR="00AB0258" w:rsidRDefault="00AB0258" w:rsidP="005E78B3">
            <w:pPr>
              <w:rPr>
                <w:sz w:val="22"/>
              </w:rPr>
            </w:pPr>
            <w:r>
              <w:rPr>
                <w:rFonts w:hint="eastAsia"/>
                <w:sz w:val="22"/>
              </w:rPr>
              <w:t>施設に水を張り、満水後24時間程放置</w:t>
            </w:r>
            <w:r w:rsidR="005E78B3">
              <w:rPr>
                <w:rFonts w:hint="eastAsia"/>
                <w:sz w:val="22"/>
              </w:rPr>
              <w:t>後の</w:t>
            </w:r>
            <w:r>
              <w:rPr>
                <w:rFonts w:hint="eastAsia"/>
                <w:sz w:val="22"/>
              </w:rPr>
              <w:t>水位</w:t>
            </w:r>
            <w:r w:rsidR="005E78B3">
              <w:rPr>
                <w:rFonts w:hint="eastAsia"/>
                <w:sz w:val="22"/>
              </w:rPr>
              <w:t>（水位の変化が５</w:t>
            </w:r>
            <w:r w:rsidR="00506409">
              <w:rPr>
                <w:rFonts w:hint="eastAsia"/>
                <w:sz w:val="22"/>
              </w:rPr>
              <w:t>mm</w:t>
            </w:r>
            <w:r w:rsidR="005E78B3">
              <w:rPr>
                <w:rFonts w:hint="eastAsia"/>
                <w:sz w:val="22"/>
              </w:rPr>
              <w:t>以内）</w:t>
            </w:r>
          </w:p>
        </w:tc>
        <w:tc>
          <w:tcPr>
            <w:tcW w:w="1242" w:type="dxa"/>
          </w:tcPr>
          <w:p w:rsidR="00AB0258" w:rsidRDefault="00083A68" w:rsidP="00AC3BAE">
            <w:pPr>
              <w:rPr>
                <w:sz w:val="22"/>
              </w:rPr>
            </w:pPr>
            <w:r w:rsidRPr="00C62A06">
              <w:rPr>
                <w:rFonts w:hint="eastAsia"/>
                <w:sz w:val="22"/>
              </w:rPr>
              <w:t>年１回</w:t>
            </w:r>
          </w:p>
        </w:tc>
      </w:tr>
      <w:tr w:rsidR="00516124" w:rsidTr="00AC3BAE">
        <w:tc>
          <w:tcPr>
            <w:tcW w:w="1559" w:type="dxa"/>
          </w:tcPr>
          <w:p w:rsidR="00516124" w:rsidRDefault="00516124" w:rsidP="00AC3BAE">
            <w:pPr>
              <w:rPr>
                <w:sz w:val="22"/>
              </w:rPr>
            </w:pPr>
            <w:r w:rsidRPr="00C62A06">
              <w:rPr>
                <w:rFonts w:hint="eastAsia"/>
                <w:sz w:val="22"/>
              </w:rPr>
              <w:t>接続する配管等</w:t>
            </w:r>
            <w:r w:rsidR="005E78B3">
              <w:rPr>
                <w:rFonts w:hint="eastAsia"/>
                <w:sz w:val="22"/>
              </w:rPr>
              <w:t>（地上）</w:t>
            </w:r>
          </w:p>
        </w:tc>
        <w:tc>
          <w:tcPr>
            <w:tcW w:w="1559" w:type="dxa"/>
          </w:tcPr>
          <w:p w:rsidR="00516124" w:rsidRDefault="00516124" w:rsidP="00AC3BAE">
            <w:pPr>
              <w:rPr>
                <w:sz w:val="22"/>
              </w:rPr>
            </w:pPr>
            <w:r w:rsidRPr="00C62A06">
              <w:rPr>
                <w:rFonts w:hint="eastAsia"/>
                <w:sz w:val="22"/>
              </w:rPr>
              <w:t>目視</w:t>
            </w:r>
          </w:p>
        </w:tc>
        <w:tc>
          <w:tcPr>
            <w:tcW w:w="5103" w:type="dxa"/>
          </w:tcPr>
          <w:p w:rsidR="005E78B3" w:rsidRPr="005E78B3" w:rsidRDefault="005E78B3" w:rsidP="005E78B3">
            <w:pPr>
              <w:pStyle w:val="a3"/>
              <w:numPr>
                <w:ilvl w:val="0"/>
                <w:numId w:val="16"/>
              </w:numPr>
              <w:ind w:leftChars="0"/>
              <w:rPr>
                <w:sz w:val="22"/>
              </w:rPr>
            </w:pPr>
            <w:r w:rsidRPr="005E78B3">
              <w:rPr>
                <w:rFonts w:hint="eastAsia"/>
                <w:sz w:val="22"/>
              </w:rPr>
              <w:t>配管等のひび割れ・亀裂・損傷</w:t>
            </w:r>
          </w:p>
          <w:p w:rsidR="00516124" w:rsidRPr="005E78B3" w:rsidRDefault="005E78B3" w:rsidP="005E78B3">
            <w:pPr>
              <w:pStyle w:val="a3"/>
              <w:numPr>
                <w:ilvl w:val="0"/>
                <w:numId w:val="16"/>
              </w:numPr>
              <w:ind w:leftChars="0"/>
              <w:rPr>
                <w:sz w:val="22"/>
              </w:rPr>
            </w:pPr>
            <w:r w:rsidRPr="005E78B3">
              <w:rPr>
                <w:rFonts w:hint="eastAsia"/>
                <w:sz w:val="22"/>
              </w:rPr>
              <w:t>配管等からの漏洩の有無</w:t>
            </w:r>
          </w:p>
        </w:tc>
        <w:tc>
          <w:tcPr>
            <w:tcW w:w="1242" w:type="dxa"/>
          </w:tcPr>
          <w:p w:rsidR="00516124" w:rsidRDefault="00516124" w:rsidP="00AC3BAE">
            <w:pPr>
              <w:rPr>
                <w:sz w:val="22"/>
              </w:rPr>
            </w:pPr>
            <w:r w:rsidRPr="00C62A06">
              <w:rPr>
                <w:rFonts w:hint="eastAsia"/>
                <w:sz w:val="22"/>
              </w:rPr>
              <w:t>年１回</w:t>
            </w:r>
          </w:p>
        </w:tc>
      </w:tr>
      <w:tr w:rsidR="005E78B3" w:rsidTr="00AC3BAE">
        <w:tc>
          <w:tcPr>
            <w:tcW w:w="1559" w:type="dxa"/>
          </w:tcPr>
          <w:p w:rsidR="005E78B3" w:rsidRPr="00C62A06" w:rsidRDefault="005E78B3" w:rsidP="005E78B3">
            <w:pPr>
              <w:rPr>
                <w:sz w:val="22"/>
              </w:rPr>
            </w:pPr>
            <w:r w:rsidRPr="00C62A06">
              <w:rPr>
                <w:rFonts w:hint="eastAsia"/>
                <w:sz w:val="22"/>
              </w:rPr>
              <w:t>接続する配管等</w:t>
            </w:r>
            <w:r>
              <w:rPr>
                <w:rFonts w:hint="eastAsia"/>
                <w:sz w:val="22"/>
              </w:rPr>
              <w:t>（地下）</w:t>
            </w:r>
          </w:p>
        </w:tc>
        <w:tc>
          <w:tcPr>
            <w:tcW w:w="1559" w:type="dxa"/>
          </w:tcPr>
          <w:p w:rsidR="005E78B3" w:rsidRPr="005E78B3" w:rsidRDefault="005E78B3" w:rsidP="005E78B3">
            <w:pPr>
              <w:rPr>
                <w:sz w:val="22"/>
              </w:rPr>
            </w:pPr>
            <w:r>
              <w:rPr>
                <w:rFonts w:hint="eastAsia"/>
                <w:sz w:val="22"/>
              </w:rPr>
              <w:t>目視</w:t>
            </w:r>
          </w:p>
        </w:tc>
        <w:tc>
          <w:tcPr>
            <w:tcW w:w="5103" w:type="dxa"/>
          </w:tcPr>
          <w:p w:rsidR="005E78B3" w:rsidRPr="005E78B3" w:rsidRDefault="005E78B3" w:rsidP="005E78B3">
            <w:pPr>
              <w:pStyle w:val="a3"/>
              <w:numPr>
                <w:ilvl w:val="0"/>
                <w:numId w:val="17"/>
              </w:numPr>
              <w:ind w:leftChars="0"/>
              <w:rPr>
                <w:sz w:val="22"/>
              </w:rPr>
            </w:pPr>
            <w:r w:rsidRPr="005E78B3">
              <w:rPr>
                <w:rFonts w:hint="eastAsia"/>
                <w:sz w:val="22"/>
              </w:rPr>
              <w:t>配管等のひび割れ・亀裂・損傷</w:t>
            </w:r>
          </w:p>
          <w:p w:rsidR="005E78B3" w:rsidRDefault="005E78B3" w:rsidP="005E78B3">
            <w:pPr>
              <w:pStyle w:val="a3"/>
              <w:numPr>
                <w:ilvl w:val="0"/>
                <w:numId w:val="17"/>
              </w:numPr>
              <w:ind w:leftChars="0"/>
              <w:rPr>
                <w:sz w:val="22"/>
              </w:rPr>
            </w:pPr>
            <w:r w:rsidRPr="005E78B3">
              <w:rPr>
                <w:rFonts w:hint="eastAsia"/>
                <w:sz w:val="22"/>
              </w:rPr>
              <w:t>配管等からの漏洩の有無</w:t>
            </w:r>
          </w:p>
          <w:p w:rsidR="005E78B3" w:rsidRPr="005E78B3" w:rsidRDefault="005E78B3" w:rsidP="005E78B3">
            <w:pPr>
              <w:pStyle w:val="a3"/>
              <w:numPr>
                <w:ilvl w:val="0"/>
                <w:numId w:val="17"/>
              </w:numPr>
              <w:ind w:leftChars="0"/>
              <w:rPr>
                <w:sz w:val="22"/>
              </w:rPr>
            </w:pPr>
            <w:r>
              <w:rPr>
                <w:rFonts w:hint="eastAsia"/>
                <w:sz w:val="22"/>
              </w:rPr>
              <w:t>トレンチ内壁のひび割れ・被膜の損傷</w:t>
            </w:r>
          </w:p>
        </w:tc>
        <w:tc>
          <w:tcPr>
            <w:tcW w:w="1242" w:type="dxa"/>
          </w:tcPr>
          <w:p w:rsidR="005E78B3" w:rsidRPr="00C62A06" w:rsidRDefault="005E78B3" w:rsidP="005E78B3">
            <w:pPr>
              <w:rPr>
                <w:sz w:val="22"/>
              </w:rPr>
            </w:pPr>
            <w:r w:rsidRPr="00C62A06">
              <w:rPr>
                <w:rFonts w:hint="eastAsia"/>
                <w:sz w:val="22"/>
              </w:rPr>
              <w:t>年１回</w:t>
            </w:r>
          </w:p>
        </w:tc>
      </w:tr>
      <w:tr w:rsidR="00516124" w:rsidTr="00AC3BAE">
        <w:tc>
          <w:tcPr>
            <w:tcW w:w="1559" w:type="dxa"/>
          </w:tcPr>
          <w:p w:rsidR="00516124" w:rsidRDefault="00516124" w:rsidP="00AC3BAE">
            <w:pPr>
              <w:rPr>
                <w:sz w:val="22"/>
              </w:rPr>
            </w:pPr>
            <w:r w:rsidRPr="00C62A06">
              <w:rPr>
                <w:rFonts w:hint="eastAsia"/>
                <w:sz w:val="22"/>
              </w:rPr>
              <w:t>接続する排水溝等</w:t>
            </w:r>
          </w:p>
        </w:tc>
        <w:tc>
          <w:tcPr>
            <w:tcW w:w="1559" w:type="dxa"/>
          </w:tcPr>
          <w:p w:rsidR="00516124" w:rsidRDefault="00083A68" w:rsidP="00AC3BAE">
            <w:pPr>
              <w:rPr>
                <w:sz w:val="22"/>
              </w:rPr>
            </w:pPr>
            <w:r>
              <w:rPr>
                <w:rFonts w:hint="eastAsia"/>
                <w:sz w:val="22"/>
              </w:rPr>
              <w:t>目視</w:t>
            </w:r>
          </w:p>
        </w:tc>
        <w:tc>
          <w:tcPr>
            <w:tcW w:w="5103" w:type="dxa"/>
          </w:tcPr>
          <w:p w:rsidR="00516124" w:rsidRDefault="00274E99" w:rsidP="00083A68">
            <w:pPr>
              <w:rPr>
                <w:sz w:val="22"/>
              </w:rPr>
            </w:pPr>
            <w:r>
              <w:rPr>
                <w:rFonts w:hint="eastAsia"/>
                <w:sz w:val="22"/>
              </w:rPr>
              <w:t>排水溝等</w:t>
            </w:r>
            <w:r w:rsidR="00083A68">
              <w:rPr>
                <w:rFonts w:hint="eastAsia"/>
                <w:sz w:val="22"/>
              </w:rPr>
              <w:t>の</w:t>
            </w:r>
            <w:r w:rsidR="00083A68">
              <w:rPr>
                <w:sz w:val="22"/>
              </w:rPr>
              <w:t>ひび割れ、被覆の損傷その他の</w:t>
            </w:r>
            <w:r w:rsidR="00083A68">
              <w:rPr>
                <w:rFonts w:hint="eastAsia"/>
                <w:sz w:val="22"/>
              </w:rPr>
              <w:t>異常の</w:t>
            </w:r>
            <w:r w:rsidR="00083A68">
              <w:rPr>
                <w:sz w:val="22"/>
              </w:rPr>
              <w:t>有無</w:t>
            </w:r>
          </w:p>
        </w:tc>
        <w:tc>
          <w:tcPr>
            <w:tcW w:w="1242" w:type="dxa"/>
          </w:tcPr>
          <w:p w:rsidR="00516124" w:rsidRDefault="00083A68" w:rsidP="00AC3BAE">
            <w:pPr>
              <w:rPr>
                <w:sz w:val="22"/>
              </w:rPr>
            </w:pPr>
            <w:r>
              <w:rPr>
                <w:rFonts w:hint="eastAsia"/>
                <w:sz w:val="22"/>
              </w:rPr>
              <w:t>年</w:t>
            </w:r>
            <w:r w:rsidR="00516124" w:rsidRPr="00C62A06">
              <w:rPr>
                <w:rFonts w:hint="eastAsia"/>
                <w:sz w:val="22"/>
              </w:rPr>
              <w:t>１回</w:t>
            </w:r>
          </w:p>
        </w:tc>
      </w:tr>
      <w:tr w:rsidR="00516124" w:rsidTr="00AC3BAE">
        <w:tc>
          <w:tcPr>
            <w:tcW w:w="1559" w:type="dxa"/>
          </w:tcPr>
          <w:p w:rsidR="00516124" w:rsidRDefault="00516124" w:rsidP="00AC3BAE">
            <w:pPr>
              <w:rPr>
                <w:sz w:val="22"/>
              </w:rPr>
            </w:pPr>
            <w:r w:rsidRPr="00C62A06">
              <w:rPr>
                <w:rFonts w:hint="eastAsia"/>
                <w:sz w:val="22"/>
              </w:rPr>
              <w:t>使用の方法</w:t>
            </w:r>
          </w:p>
        </w:tc>
        <w:tc>
          <w:tcPr>
            <w:tcW w:w="1559" w:type="dxa"/>
          </w:tcPr>
          <w:p w:rsidR="00516124" w:rsidRDefault="00516124" w:rsidP="00AC3BAE">
            <w:pPr>
              <w:rPr>
                <w:sz w:val="22"/>
              </w:rPr>
            </w:pPr>
            <w:r w:rsidRPr="00C62A06">
              <w:rPr>
                <w:rFonts w:hint="eastAsia"/>
                <w:sz w:val="22"/>
              </w:rPr>
              <w:t>担当者への聞き取り</w:t>
            </w:r>
          </w:p>
        </w:tc>
        <w:tc>
          <w:tcPr>
            <w:tcW w:w="5103" w:type="dxa"/>
          </w:tcPr>
          <w:p w:rsidR="00083A68" w:rsidRPr="00083A68" w:rsidRDefault="00083A68" w:rsidP="00083A68">
            <w:pPr>
              <w:pStyle w:val="a3"/>
              <w:numPr>
                <w:ilvl w:val="0"/>
                <w:numId w:val="19"/>
              </w:numPr>
              <w:ind w:leftChars="0"/>
              <w:rPr>
                <w:sz w:val="22"/>
              </w:rPr>
            </w:pPr>
            <w:r w:rsidRPr="00083A68">
              <w:rPr>
                <w:rFonts w:hint="eastAsia"/>
                <w:sz w:val="22"/>
              </w:rPr>
              <w:t>管理要領からの逸脱がないか</w:t>
            </w:r>
          </w:p>
          <w:p w:rsidR="00516124" w:rsidRPr="00083A68" w:rsidRDefault="00083A68" w:rsidP="00083A68">
            <w:pPr>
              <w:pStyle w:val="a3"/>
              <w:numPr>
                <w:ilvl w:val="0"/>
                <w:numId w:val="19"/>
              </w:numPr>
              <w:ind w:leftChars="0"/>
              <w:rPr>
                <w:sz w:val="22"/>
              </w:rPr>
            </w:pPr>
            <w:r w:rsidRPr="00083A68">
              <w:rPr>
                <w:rFonts w:hint="eastAsia"/>
                <w:sz w:val="22"/>
              </w:rPr>
              <w:t>作業に伴う有害物質の飛散・流出・地下</w:t>
            </w:r>
            <w:r w:rsidRPr="00083A68">
              <w:rPr>
                <w:rFonts w:hint="eastAsia"/>
                <w:sz w:val="22"/>
              </w:rPr>
              <w:lastRenderedPageBreak/>
              <w:t>への浸透がないか</w:t>
            </w:r>
          </w:p>
        </w:tc>
        <w:tc>
          <w:tcPr>
            <w:tcW w:w="1242" w:type="dxa"/>
          </w:tcPr>
          <w:p w:rsidR="00516124" w:rsidRDefault="00516124" w:rsidP="00AC3BAE">
            <w:pPr>
              <w:rPr>
                <w:sz w:val="22"/>
              </w:rPr>
            </w:pPr>
            <w:r w:rsidRPr="00C62A06">
              <w:rPr>
                <w:rFonts w:hint="eastAsia"/>
                <w:sz w:val="22"/>
              </w:rPr>
              <w:lastRenderedPageBreak/>
              <w:t>年１回</w:t>
            </w:r>
          </w:p>
        </w:tc>
      </w:tr>
      <w:tr w:rsidR="00FA548A" w:rsidTr="00AC3BAE">
        <w:tc>
          <w:tcPr>
            <w:tcW w:w="1559" w:type="dxa"/>
          </w:tcPr>
          <w:p w:rsidR="00FA548A" w:rsidRPr="00C62A06" w:rsidRDefault="00FA548A" w:rsidP="00AC3BAE">
            <w:pPr>
              <w:rPr>
                <w:sz w:val="22"/>
              </w:rPr>
            </w:pPr>
            <w:r>
              <w:rPr>
                <w:rFonts w:hint="eastAsia"/>
                <w:sz w:val="22"/>
              </w:rPr>
              <w:t>排水口</w:t>
            </w:r>
            <w:bookmarkStart w:id="0" w:name="_GoBack"/>
            <w:bookmarkEnd w:id="0"/>
          </w:p>
        </w:tc>
        <w:tc>
          <w:tcPr>
            <w:tcW w:w="1559" w:type="dxa"/>
          </w:tcPr>
          <w:p w:rsidR="00FA548A" w:rsidRPr="00C62A06" w:rsidRDefault="00FA548A" w:rsidP="00AC3BAE">
            <w:pPr>
              <w:rPr>
                <w:sz w:val="22"/>
              </w:rPr>
            </w:pPr>
            <w:r>
              <w:rPr>
                <w:rFonts w:hint="eastAsia"/>
                <w:sz w:val="22"/>
              </w:rPr>
              <w:t>水質検査</w:t>
            </w:r>
          </w:p>
        </w:tc>
        <w:tc>
          <w:tcPr>
            <w:tcW w:w="5103" w:type="dxa"/>
          </w:tcPr>
          <w:p w:rsidR="00FA548A" w:rsidRPr="00FA548A" w:rsidRDefault="00FA548A" w:rsidP="00FA548A">
            <w:pPr>
              <w:rPr>
                <w:sz w:val="22"/>
              </w:rPr>
            </w:pPr>
            <w:r>
              <w:rPr>
                <w:rFonts w:hint="eastAsia"/>
                <w:sz w:val="22"/>
              </w:rPr>
              <w:t>有害物質の検出の有無</w:t>
            </w:r>
          </w:p>
        </w:tc>
        <w:tc>
          <w:tcPr>
            <w:tcW w:w="1242" w:type="dxa"/>
          </w:tcPr>
          <w:p w:rsidR="00FA548A" w:rsidRPr="00C62A06" w:rsidRDefault="00FA548A" w:rsidP="00AC3BAE">
            <w:pPr>
              <w:rPr>
                <w:sz w:val="22"/>
              </w:rPr>
            </w:pPr>
            <w:r>
              <w:rPr>
                <w:rFonts w:hint="eastAsia"/>
                <w:sz w:val="22"/>
              </w:rPr>
              <w:t>年１回</w:t>
            </w:r>
          </w:p>
        </w:tc>
      </w:tr>
    </w:tbl>
    <w:p w:rsidR="00C62A06" w:rsidRDefault="00C62A06" w:rsidP="009448C9">
      <w:pPr>
        <w:rPr>
          <w:sz w:val="22"/>
        </w:rPr>
      </w:pPr>
    </w:p>
    <w:sectPr w:rsidR="00C62A06" w:rsidSect="00562B37">
      <w:pgSz w:w="11906" w:h="16838"/>
      <w:pgMar w:top="1440" w:right="1077" w:bottom="1440" w:left="1077" w:header="851" w:footer="992" w:gutter="0"/>
      <w:cols w:space="425"/>
      <w:docGrid w:type="linesAndChars" w:linePitch="436"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09B" w:rsidRDefault="0055609B" w:rsidP="00FA548A">
      <w:r>
        <w:separator/>
      </w:r>
    </w:p>
  </w:endnote>
  <w:endnote w:type="continuationSeparator" w:id="0">
    <w:p w:rsidR="0055609B" w:rsidRDefault="0055609B" w:rsidP="00FA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09B" w:rsidRDefault="0055609B" w:rsidP="00FA548A">
      <w:r>
        <w:separator/>
      </w:r>
    </w:p>
  </w:footnote>
  <w:footnote w:type="continuationSeparator" w:id="0">
    <w:p w:rsidR="0055609B" w:rsidRDefault="0055609B" w:rsidP="00FA5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225"/>
    <w:multiLevelType w:val="hybridMultilevel"/>
    <w:tmpl w:val="D2F472D8"/>
    <w:lvl w:ilvl="0" w:tplc="2B82A38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95B14"/>
    <w:multiLevelType w:val="hybridMultilevel"/>
    <w:tmpl w:val="5C6AAFC4"/>
    <w:lvl w:ilvl="0" w:tplc="CFA68E0E">
      <w:start w:val="1"/>
      <w:numFmt w:val="decimalEnclosedCircle"/>
      <w:lvlText w:val="%1"/>
      <w:lvlJc w:val="left"/>
      <w:pPr>
        <w:ind w:left="883" w:hanging="375"/>
      </w:pPr>
      <w:rPr>
        <w:rFonts w:hint="default"/>
      </w:rPr>
    </w:lvl>
    <w:lvl w:ilvl="1" w:tplc="04090017" w:tentative="1">
      <w:start w:val="1"/>
      <w:numFmt w:val="aiueoFullWidth"/>
      <w:lvlText w:val="(%2)"/>
      <w:lvlJc w:val="left"/>
      <w:pPr>
        <w:ind w:left="1348" w:hanging="420"/>
      </w:pPr>
    </w:lvl>
    <w:lvl w:ilvl="2" w:tplc="04090011" w:tentative="1">
      <w:start w:val="1"/>
      <w:numFmt w:val="decimalEnclosedCircle"/>
      <w:lvlText w:val="%3"/>
      <w:lvlJc w:val="left"/>
      <w:pPr>
        <w:ind w:left="1768" w:hanging="420"/>
      </w:pPr>
    </w:lvl>
    <w:lvl w:ilvl="3" w:tplc="0409000F" w:tentative="1">
      <w:start w:val="1"/>
      <w:numFmt w:val="decimal"/>
      <w:lvlText w:val="%4."/>
      <w:lvlJc w:val="left"/>
      <w:pPr>
        <w:ind w:left="2188" w:hanging="420"/>
      </w:pPr>
    </w:lvl>
    <w:lvl w:ilvl="4" w:tplc="04090017" w:tentative="1">
      <w:start w:val="1"/>
      <w:numFmt w:val="aiueoFullWidth"/>
      <w:lvlText w:val="(%5)"/>
      <w:lvlJc w:val="left"/>
      <w:pPr>
        <w:ind w:left="2608" w:hanging="420"/>
      </w:pPr>
    </w:lvl>
    <w:lvl w:ilvl="5" w:tplc="04090011" w:tentative="1">
      <w:start w:val="1"/>
      <w:numFmt w:val="decimalEnclosedCircle"/>
      <w:lvlText w:val="%6"/>
      <w:lvlJc w:val="left"/>
      <w:pPr>
        <w:ind w:left="3028" w:hanging="420"/>
      </w:pPr>
    </w:lvl>
    <w:lvl w:ilvl="6" w:tplc="0409000F" w:tentative="1">
      <w:start w:val="1"/>
      <w:numFmt w:val="decimal"/>
      <w:lvlText w:val="%7."/>
      <w:lvlJc w:val="left"/>
      <w:pPr>
        <w:ind w:left="3448" w:hanging="420"/>
      </w:pPr>
    </w:lvl>
    <w:lvl w:ilvl="7" w:tplc="04090017" w:tentative="1">
      <w:start w:val="1"/>
      <w:numFmt w:val="aiueoFullWidth"/>
      <w:lvlText w:val="(%8)"/>
      <w:lvlJc w:val="left"/>
      <w:pPr>
        <w:ind w:left="3868" w:hanging="420"/>
      </w:pPr>
    </w:lvl>
    <w:lvl w:ilvl="8" w:tplc="04090011" w:tentative="1">
      <w:start w:val="1"/>
      <w:numFmt w:val="decimalEnclosedCircle"/>
      <w:lvlText w:val="%9"/>
      <w:lvlJc w:val="left"/>
      <w:pPr>
        <w:ind w:left="4288" w:hanging="420"/>
      </w:pPr>
    </w:lvl>
  </w:abstractNum>
  <w:abstractNum w:abstractNumId="2" w15:restartNumberingAfterBreak="0">
    <w:nsid w:val="039B0C6A"/>
    <w:multiLevelType w:val="hybridMultilevel"/>
    <w:tmpl w:val="017E8C24"/>
    <w:lvl w:ilvl="0" w:tplc="3E6C2E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96687"/>
    <w:multiLevelType w:val="hybridMultilevel"/>
    <w:tmpl w:val="BF268C80"/>
    <w:lvl w:ilvl="0" w:tplc="4176A7B0">
      <w:start w:val="1"/>
      <w:numFmt w:val="decimalEnclosedCircle"/>
      <w:lvlText w:val="%1"/>
      <w:lvlJc w:val="left"/>
      <w:pPr>
        <w:ind w:left="898" w:hanging="390"/>
      </w:pPr>
      <w:rPr>
        <w:rFonts w:hint="default"/>
      </w:rPr>
    </w:lvl>
    <w:lvl w:ilvl="1" w:tplc="04090017" w:tentative="1">
      <w:start w:val="1"/>
      <w:numFmt w:val="aiueoFullWidth"/>
      <w:lvlText w:val="(%2)"/>
      <w:lvlJc w:val="left"/>
      <w:pPr>
        <w:ind w:left="1348" w:hanging="420"/>
      </w:pPr>
    </w:lvl>
    <w:lvl w:ilvl="2" w:tplc="04090011" w:tentative="1">
      <w:start w:val="1"/>
      <w:numFmt w:val="decimalEnclosedCircle"/>
      <w:lvlText w:val="%3"/>
      <w:lvlJc w:val="left"/>
      <w:pPr>
        <w:ind w:left="1768" w:hanging="420"/>
      </w:pPr>
    </w:lvl>
    <w:lvl w:ilvl="3" w:tplc="0409000F" w:tentative="1">
      <w:start w:val="1"/>
      <w:numFmt w:val="decimal"/>
      <w:lvlText w:val="%4."/>
      <w:lvlJc w:val="left"/>
      <w:pPr>
        <w:ind w:left="2188" w:hanging="420"/>
      </w:pPr>
    </w:lvl>
    <w:lvl w:ilvl="4" w:tplc="04090017" w:tentative="1">
      <w:start w:val="1"/>
      <w:numFmt w:val="aiueoFullWidth"/>
      <w:lvlText w:val="(%5)"/>
      <w:lvlJc w:val="left"/>
      <w:pPr>
        <w:ind w:left="2608" w:hanging="420"/>
      </w:pPr>
    </w:lvl>
    <w:lvl w:ilvl="5" w:tplc="04090011" w:tentative="1">
      <w:start w:val="1"/>
      <w:numFmt w:val="decimalEnclosedCircle"/>
      <w:lvlText w:val="%6"/>
      <w:lvlJc w:val="left"/>
      <w:pPr>
        <w:ind w:left="3028" w:hanging="420"/>
      </w:pPr>
    </w:lvl>
    <w:lvl w:ilvl="6" w:tplc="0409000F" w:tentative="1">
      <w:start w:val="1"/>
      <w:numFmt w:val="decimal"/>
      <w:lvlText w:val="%7."/>
      <w:lvlJc w:val="left"/>
      <w:pPr>
        <w:ind w:left="3448" w:hanging="420"/>
      </w:pPr>
    </w:lvl>
    <w:lvl w:ilvl="7" w:tplc="04090017" w:tentative="1">
      <w:start w:val="1"/>
      <w:numFmt w:val="aiueoFullWidth"/>
      <w:lvlText w:val="(%8)"/>
      <w:lvlJc w:val="left"/>
      <w:pPr>
        <w:ind w:left="3868" w:hanging="420"/>
      </w:pPr>
    </w:lvl>
    <w:lvl w:ilvl="8" w:tplc="04090011" w:tentative="1">
      <w:start w:val="1"/>
      <w:numFmt w:val="decimalEnclosedCircle"/>
      <w:lvlText w:val="%9"/>
      <w:lvlJc w:val="left"/>
      <w:pPr>
        <w:ind w:left="4288" w:hanging="420"/>
      </w:pPr>
    </w:lvl>
  </w:abstractNum>
  <w:abstractNum w:abstractNumId="4" w15:restartNumberingAfterBreak="0">
    <w:nsid w:val="12A7411A"/>
    <w:multiLevelType w:val="hybridMultilevel"/>
    <w:tmpl w:val="B4EA2306"/>
    <w:lvl w:ilvl="0" w:tplc="0B2AA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2458BF"/>
    <w:multiLevelType w:val="hybridMultilevel"/>
    <w:tmpl w:val="F2403AA8"/>
    <w:lvl w:ilvl="0" w:tplc="A3882F9C">
      <w:start w:val="1"/>
      <w:numFmt w:val="decimalEnclosedCircle"/>
      <w:lvlText w:val="%1"/>
      <w:lvlJc w:val="left"/>
      <w:pPr>
        <w:ind w:left="868" w:hanging="360"/>
      </w:pPr>
      <w:rPr>
        <w:rFonts w:hint="default"/>
      </w:rPr>
    </w:lvl>
    <w:lvl w:ilvl="1" w:tplc="04090017" w:tentative="1">
      <w:start w:val="1"/>
      <w:numFmt w:val="aiueoFullWidth"/>
      <w:lvlText w:val="(%2)"/>
      <w:lvlJc w:val="left"/>
      <w:pPr>
        <w:ind w:left="1348" w:hanging="420"/>
      </w:pPr>
    </w:lvl>
    <w:lvl w:ilvl="2" w:tplc="04090011" w:tentative="1">
      <w:start w:val="1"/>
      <w:numFmt w:val="decimalEnclosedCircle"/>
      <w:lvlText w:val="%3"/>
      <w:lvlJc w:val="left"/>
      <w:pPr>
        <w:ind w:left="1768" w:hanging="420"/>
      </w:pPr>
    </w:lvl>
    <w:lvl w:ilvl="3" w:tplc="0409000F" w:tentative="1">
      <w:start w:val="1"/>
      <w:numFmt w:val="decimal"/>
      <w:lvlText w:val="%4."/>
      <w:lvlJc w:val="left"/>
      <w:pPr>
        <w:ind w:left="2188" w:hanging="420"/>
      </w:pPr>
    </w:lvl>
    <w:lvl w:ilvl="4" w:tplc="04090017" w:tentative="1">
      <w:start w:val="1"/>
      <w:numFmt w:val="aiueoFullWidth"/>
      <w:lvlText w:val="(%5)"/>
      <w:lvlJc w:val="left"/>
      <w:pPr>
        <w:ind w:left="2608" w:hanging="420"/>
      </w:pPr>
    </w:lvl>
    <w:lvl w:ilvl="5" w:tplc="04090011" w:tentative="1">
      <w:start w:val="1"/>
      <w:numFmt w:val="decimalEnclosedCircle"/>
      <w:lvlText w:val="%6"/>
      <w:lvlJc w:val="left"/>
      <w:pPr>
        <w:ind w:left="3028" w:hanging="420"/>
      </w:pPr>
    </w:lvl>
    <w:lvl w:ilvl="6" w:tplc="0409000F" w:tentative="1">
      <w:start w:val="1"/>
      <w:numFmt w:val="decimal"/>
      <w:lvlText w:val="%7."/>
      <w:lvlJc w:val="left"/>
      <w:pPr>
        <w:ind w:left="3448" w:hanging="420"/>
      </w:pPr>
    </w:lvl>
    <w:lvl w:ilvl="7" w:tplc="04090017" w:tentative="1">
      <w:start w:val="1"/>
      <w:numFmt w:val="aiueoFullWidth"/>
      <w:lvlText w:val="(%8)"/>
      <w:lvlJc w:val="left"/>
      <w:pPr>
        <w:ind w:left="3868" w:hanging="420"/>
      </w:pPr>
    </w:lvl>
    <w:lvl w:ilvl="8" w:tplc="04090011" w:tentative="1">
      <w:start w:val="1"/>
      <w:numFmt w:val="decimalEnclosedCircle"/>
      <w:lvlText w:val="%9"/>
      <w:lvlJc w:val="left"/>
      <w:pPr>
        <w:ind w:left="4288" w:hanging="420"/>
      </w:pPr>
    </w:lvl>
  </w:abstractNum>
  <w:abstractNum w:abstractNumId="6" w15:restartNumberingAfterBreak="0">
    <w:nsid w:val="1E002BC0"/>
    <w:multiLevelType w:val="hybridMultilevel"/>
    <w:tmpl w:val="F38E1A0C"/>
    <w:lvl w:ilvl="0" w:tplc="14AC63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93028F"/>
    <w:multiLevelType w:val="hybridMultilevel"/>
    <w:tmpl w:val="1062EFD4"/>
    <w:lvl w:ilvl="0" w:tplc="27F0868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D13B9F"/>
    <w:multiLevelType w:val="hybridMultilevel"/>
    <w:tmpl w:val="3D380618"/>
    <w:lvl w:ilvl="0" w:tplc="B502B9AE">
      <w:start w:val="1"/>
      <w:numFmt w:val="decimalEnclosedCircle"/>
      <w:lvlText w:val="%1"/>
      <w:lvlJc w:val="left"/>
      <w:pPr>
        <w:ind w:left="868" w:hanging="360"/>
      </w:pPr>
      <w:rPr>
        <w:rFonts w:hint="default"/>
      </w:rPr>
    </w:lvl>
    <w:lvl w:ilvl="1" w:tplc="04090017" w:tentative="1">
      <w:start w:val="1"/>
      <w:numFmt w:val="aiueoFullWidth"/>
      <w:lvlText w:val="(%2)"/>
      <w:lvlJc w:val="left"/>
      <w:pPr>
        <w:ind w:left="1348" w:hanging="420"/>
      </w:pPr>
    </w:lvl>
    <w:lvl w:ilvl="2" w:tplc="04090011" w:tentative="1">
      <w:start w:val="1"/>
      <w:numFmt w:val="decimalEnclosedCircle"/>
      <w:lvlText w:val="%3"/>
      <w:lvlJc w:val="left"/>
      <w:pPr>
        <w:ind w:left="1768" w:hanging="420"/>
      </w:pPr>
    </w:lvl>
    <w:lvl w:ilvl="3" w:tplc="0409000F" w:tentative="1">
      <w:start w:val="1"/>
      <w:numFmt w:val="decimal"/>
      <w:lvlText w:val="%4."/>
      <w:lvlJc w:val="left"/>
      <w:pPr>
        <w:ind w:left="2188" w:hanging="420"/>
      </w:pPr>
    </w:lvl>
    <w:lvl w:ilvl="4" w:tplc="04090017" w:tentative="1">
      <w:start w:val="1"/>
      <w:numFmt w:val="aiueoFullWidth"/>
      <w:lvlText w:val="(%5)"/>
      <w:lvlJc w:val="left"/>
      <w:pPr>
        <w:ind w:left="2608" w:hanging="420"/>
      </w:pPr>
    </w:lvl>
    <w:lvl w:ilvl="5" w:tplc="04090011" w:tentative="1">
      <w:start w:val="1"/>
      <w:numFmt w:val="decimalEnclosedCircle"/>
      <w:lvlText w:val="%6"/>
      <w:lvlJc w:val="left"/>
      <w:pPr>
        <w:ind w:left="3028" w:hanging="420"/>
      </w:pPr>
    </w:lvl>
    <w:lvl w:ilvl="6" w:tplc="0409000F" w:tentative="1">
      <w:start w:val="1"/>
      <w:numFmt w:val="decimal"/>
      <w:lvlText w:val="%7."/>
      <w:lvlJc w:val="left"/>
      <w:pPr>
        <w:ind w:left="3448" w:hanging="420"/>
      </w:pPr>
    </w:lvl>
    <w:lvl w:ilvl="7" w:tplc="04090017" w:tentative="1">
      <w:start w:val="1"/>
      <w:numFmt w:val="aiueoFullWidth"/>
      <w:lvlText w:val="(%8)"/>
      <w:lvlJc w:val="left"/>
      <w:pPr>
        <w:ind w:left="3868" w:hanging="420"/>
      </w:pPr>
    </w:lvl>
    <w:lvl w:ilvl="8" w:tplc="04090011" w:tentative="1">
      <w:start w:val="1"/>
      <w:numFmt w:val="decimalEnclosedCircle"/>
      <w:lvlText w:val="%9"/>
      <w:lvlJc w:val="left"/>
      <w:pPr>
        <w:ind w:left="4288" w:hanging="420"/>
      </w:pPr>
    </w:lvl>
  </w:abstractNum>
  <w:abstractNum w:abstractNumId="9" w15:restartNumberingAfterBreak="0">
    <w:nsid w:val="37253CFC"/>
    <w:multiLevelType w:val="hybridMultilevel"/>
    <w:tmpl w:val="09D23B56"/>
    <w:lvl w:ilvl="0" w:tplc="8D00A9A8">
      <w:start w:val="1"/>
      <w:numFmt w:val="decimalEnclosedCircle"/>
      <w:lvlText w:val="%1"/>
      <w:lvlJc w:val="left"/>
      <w:pPr>
        <w:ind w:left="883" w:hanging="375"/>
      </w:pPr>
      <w:rPr>
        <w:rFonts w:hint="default"/>
      </w:rPr>
    </w:lvl>
    <w:lvl w:ilvl="1" w:tplc="04090017" w:tentative="1">
      <w:start w:val="1"/>
      <w:numFmt w:val="aiueoFullWidth"/>
      <w:lvlText w:val="(%2)"/>
      <w:lvlJc w:val="left"/>
      <w:pPr>
        <w:ind w:left="1348" w:hanging="420"/>
      </w:pPr>
    </w:lvl>
    <w:lvl w:ilvl="2" w:tplc="04090011" w:tentative="1">
      <w:start w:val="1"/>
      <w:numFmt w:val="decimalEnclosedCircle"/>
      <w:lvlText w:val="%3"/>
      <w:lvlJc w:val="left"/>
      <w:pPr>
        <w:ind w:left="1768" w:hanging="420"/>
      </w:pPr>
    </w:lvl>
    <w:lvl w:ilvl="3" w:tplc="0409000F" w:tentative="1">
      <w:start w:val="1"/>
      <w:numFmt w:val="decimal"/>
      <w:lvlText w:val="%4."/>
      <w:lvlJc w:val="left"/>
      <w:pPr>
        <w:ind w:left="2188" w:hanging="420"/>
      </w:pPr>
    </w:lvl>
    <w:lvl w:ilvl="4" w:tplc="04090017" w:tentative="1">
      <w:start w:val="1"/>
      <w:numFmt w:val="aiueoFullWidth"/>
      <w:lvlText w:val="(%5)"/>
      <w:lvlJc w:val="left"/>
      <w:pPr>
        <w:ind w:left="2608" w:hanging="420"/>
      </w:pPr>
    </w:lvl>
    <w:lvl w:ilvl="5" w:tplc="04090011" w:tentative="1">
      <w:start w:val="1"/>
      <w:numFmt w:val="decimalEnclosedCircle"/>
      <w:lvlText w:val="%6"/>
      <w:lvlJc w:val="left"/>
      <w:pPr>
        <w:ind w:left="3028" w:hanging="420"/>
      </w:pPr>
    </w:lvl>
    <w:lvl w:ilvl="6" w:tplc="0409000F" w:tentative="1">
      <w:start w:val="1"/>
      <w:numFmt w:val="decimal"/>
      <w:lvlText w:val="%7."/>
      <w:lvlJc w:val="left"/>
      <w:pPr>
        <w:ind w:left="3448" w:hanging="420"/>
      </w:pPr>
    </w:lvl>
    <w:lvl w:ilvl="7" w:tplc="04090017" w:tentative="1">
      <w:start w:val="1"/>
      <w:numFmt w:val="aiueoFullWidth"/>
      <w:lvlText w:val="(%8)"/>
      <w:lvlJc w:val="left"/>
      <w:pPr>
        <w:ind w:left="3868" w:hanging="420"/>
      </w:pPr>
    </w:lvl>
    <w:lvl w:ilvl="8" w:tplc="04090011" w:tentative="1">
      <w:start w:val="1"/>
      <w:numFmt w:val="decimalEnclosedCircle"/>
      <w:lvlText w:val="%9"/>
      <w:lvlJc w:val="left"/>
      <w:pPr>
        <w:ind w:left="4288" w:hanging="420"/>
      </w:pPr>
    </w:lvl>
  </w:abstractNum>
  <w:abstractNum w:abstractNumId="10" w15:restartNumberingAfterBreak="0">
    <w:nsid w:val="37AA29DA"/>
    <w:multiLevelType w:val="hybridMultilevel"/>
    <w:tmpl w:val="6874C054"/>
    <w:lvl w:ilvl="0" w:tplc="C6B0C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AB5BBF"/>
    <w:multiLevelType w:val="hybridMultilevel"/>
    <w:tmpl w:val="FF32BD12"/>
    <w:lvl w:ilvl="0" w:tplc="B502B9AE">
      <w:start w:val="1"/>
      <w:numFmt w:val="decimalEnclosedCircle"/>
      <w:lvlText w:val="%1"/>
      <w:lvlJc w:val="left"/>
      <w:pPr>
        <w:ind w:left="1376" w:hanging="360"/>
      </w:pPr>
      <w:rPr>
        <w:rFonts w:hint="default"/>
      </w:rPr>
    </w:lvl>
    <w:lvl w:ilvl="1" w:tplc="04090017" w:tentative="1">
      <w:start w:val="1"/>
      <w:numFmt w:val="aiueoFullWidth"/>
      <w:lvlText w:val="(%2)"/>
      <w:lvlJc w:val="left"/>
      <w:pPr>
        <w:ind w:left="1348" w:hanging="420"/>
      </w:pPr>
    </w:lvl>
    <w:lvl w:ilvl="2" w:tplc="04090011" w:tentative="1">
      <w:start w:val="1"/>
      <w:numFmt w:val="decimalEnclosedCircle"/>
      <w:lvlText w:val="%3"/>
      <w:lvlJc w:val="left"/>
      <w:pPr>
        <w:ind w:left="1768" w:hanging="420"/>
      </w:pPr>
    </w:lvl>
    <w:lvl w:ilvl="3" w:tplc="0409000F" w:tentative="1">
      <w:start w:val="1"/>
      <w:numFmt w:val="decimal"/>
      <w:lvlText w:val="%4."/>
      <w:lvlJc w:val="left"/>
      <w:pPr>
        <w:ind w:left="2188" w:hanging="420"/>
      </w:pPr>
    </w:lvl>
    <w:lvl w:ilvl="4" w:tplc="04090017" w:tentative="1">
      <w:start w:val="1"/>
      <w:numFmt w:val="aiueoFullWidth"/>
      <w:lvlText w:val="(%5)"/>
      <w:lvlJc w:val="left"/>
      <w:pPr>
        <w:ind w:left="2608" w:hanging="420"/>
      </w:pPr>
    </w:lvl>
    <w:lvl w:ilvl="5" w:tplc="04090011" w:tentative="1">
      <w:start w:val="1"/>
      <w:numFmt w:val="decimalEnclosedCircle"/>
      <w:lvlText w:val="%6"/>
      <w:lvlJc w:val="left"/>
      <w:pPr>
        <w:ind w:left="3028" w:hanging="420"/>
      </w:pPr>
    </w:lvl>
    <w:lvl w:ilvl="6" w:tplc="0409000F" w:tentative="1">
      <w:start w:val="1"/>
      <w:numFmt w:val="decimal"/>
      <w:lvlText w:val="%7."/>
      <w:lvlJc w:val="left"/>
      <w:pPr>
        <w:ind w:left="3448" w:hanging="420"/>
      </w:pPr>
    </w:lvl>
    <w:lvl w:ilvl="7" w:tplc="04090017" w:tentative="1">
      <w:start w:val="1"/>
      <w:numFmt w:val="aiueoFullWidth"/>
      <w:lvlText w:val="(%8)"/>
      <w:lvlJc w:val="left"/>
      <w:pPr>
        <w:ind w:left="3868" w:hanging="420"/>
      </w:pPr>
    </w:lvl>
    <w:lvl w:ilvl="8" w:tplc="04090011" w:tentative="1">
      <w:start w:val="1"/>
      <w:numFmt w:val="decimalEnclosedCircle"/>
      <w:lvlText w:val="%9"/>
      <w:lvlJc w:val="left"/>
      <w:pPr>
        <w:ind w:left="4288" w:hanging="420"/>
      </w:pPr>
    </w:lvl>
  </w:abstractNum>
  <w:abstractNum w:abstractNumId="12" w15:restartNumberingAfterBreak="0">
    <w:nsid w:val="3B236D1F"/>
    <w:multiLevelType w:val="hybridMultilevel"/>
    <w:tmpl w:val="C4E03F74"/>
    <w:lvl w:ilvl="0" w:tplc="B502B9AE">
      <w:start w:val="1"/>
      <w:numFmt w:val="decimalEnclosedCircle"/>
      <w:lvlText w:val="%1"/>
      <w:lvlJc w:val="left"/>
      <w:pPr>
        <w:ind w:left="868" w:hanging="360"/>
      </w:pPr>
      <w:rPr>
        <w:rFonts w:hint="default"/>
      </w:rPr>
    </w:lvl>
    <w:lvl w:ilvl="1" w:tplc="04090017" w:tentative="1">
      <w:start w:val="1"/>
      <w:numFmt w:val="aiueoFullWidth"/>
      <w:lvlText w:val="(%2)"/>
      <w:lvlJc w:val="left"/>
      <w:pPr>
        <w:ind w:left="1348" w:hanging="420"/>
      </w:pPr>
    </w:lvl>
    <w:lvl w:ilvl="2" w:tplc="04090011" w:tentative="1">
      <w:start w:val="1"/>
      <w:numFmt w:val="decimalEnclosedCircle"/>
      <w:lvlText w:val="%3"/>
      <w:lvlJc w:val="left"/>
      <w:pPr>
        <w:ind w:left="1768" w:hanging="420"/>
      </w:pPr>
    </w:lvl>
    <w:lvl w:ilvl="3" w:tplc="0409000F" w:tentative="1">
      <w:start w:val="1"/>
      <w:numFmt w:val="decimal"/>
      <w:lvlText w:val="%4."/>
      <w:lvlJc w:val="left"/>
      <w:pPr>
        <w:ind w:left="2188" w:hanging="420"/>
      </w:pPr>
    </w:lvl>
    <w:lvl w:ilvl="4" w:tplc="04090017" w:tentative="1">
      <w:start w:val="1"/>
      <w:numFmt w:val="aiueoFullWidth"/>
      <w:lvlText w:val="(%5)"/>
      <w:lvlJc w:val="left"/>
      <w:pPr>
        <w:ind w:left="2608" w:hanging="420"/>
      </w:pPr>
    </w:lvl>
    <w:lvl w:ilvl="5" w:tplc="04090011" w:tentative="1">
      <w:start w:val="1"/>
      <w:numFmt w:val="decimalEnclosedCircle"/>
      <w:lvlText w:val="%6"/>
      <w:lvlJc w:val="left"/>
      <w:pPr>
        <w:ind w:left="3028" w:hanging="420"/>
      </w:pPr>
    </w:lvl>
    <w:lvl w:ilvl="6" w:tplc="0409000F" w:tentative="1">
      <w:start w:val="1"/>
      <w:numFmt w:val="decimal"/>
      <w:lvlText w:val="%7."/>
      <w:lvlJc w:val="left"/>
      <w:pPr>
        <w:ind w:left="3448" w:hanging="420"/>
      </w:pPr>
    </w:lvl>
    <w:lvl w:ilvl="7" w:tplc="04090017" w:tentative="1">
      <w:start w:val="1"/>
      <w:numFmt w:val="aiueoFullWidth"/>
      <w:lvlText w:val="(%8)"/>
      <w:lvlJc w:val="left"/>
      <w:pPr>
        <w:ind w:left="3868" w:hanging="420"/>
      </w:pPr>
    </w:lvl>
    <w:lvl w:ilvl="8" w:tplc="04090011" w:tentative="1">
      <w:start w:val="1"/>
      <w:numFmt w:val="decimalEnclosedCircle"/>
      <w:lvlText w:val="%9"/>
      <w:lvlJc w:val="left"/>
      <w:pPr>
        <w:ind w:left="4288" w:hanging="420"/>
      </w:pPr>
    </w:lvl>
  </w:abstractNum>
  <w:abstractNum w:abstractNumId="13" w15:restartNumberingAfterBreak="0">
    <w:nsid w:val="41E3524E"/>
    <w:multiLevelType w:val="hybridMultilevel"/>
    <w:tmpl w:val="B2B660BC"/>
    <w:lvl w:ilvl="0" w:tplc="4B9C1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317362"/>
    <w:multiLevelType w:val="hybridMultilevel"/>
    <w:tmpl w:val="828A67C2"/>
    <w:lvl w:ilvl="0" w:tplc="CFA68E0E">
      <w:start w:val="1"/>
      <w:numFmt w:val="decimalEnclosedCircle"/>
      <w:lvlText w:val="%1"/>
      <w:lvlJc w:val="left"/>
      <w:pPr>
        <w:ind w:left="1391" w:hanging="375"/>
      </w:pPr>
      <w:rPr>
        <w:rFonts w:hint="default"/>
      </w:rPr>
    </w:lvl>
    <w:lvl w:ilvl="1" w:tplc="04090017" w:tentative="1">
      <w:start w:val="1"/>
      <w:numFmt w:val="aiueoFullWidth"/>
      <w:lvlText w:val="(%2)"/>
      <w:lvlJc w:val="left"/>
      <w:pPr>
        <w:ind w:left="1348" w:hanging="420"/>
      </w:pPr>
    </w:lvl>
    <w:lvl w:ilvl="2" w:tplc="04090011" w:tentative="1">
      <w:start w:val="1"/>
      <w:numFmt w:val="decimalEnclosedCircle"/>
      <w:lvlText w:val="%3"/>
      <w:lvlJc w:val="left"/>
      <w:pPr>
        <w:ind w:left="1768" w:hanging="420"/>
      </w:pPr>
    </w:lvl>
    <w:lvl w:ilvl="3" w:tplc="0409000F" w:tentative="1">
      <w:start w:val="1"/>
      <w:numFmt w:val="decimal"/>
      <w:lvlText w:val="%4."/>
      <w:lvlJc w:val="left"/>
      <w:pPr>
        <w:ind w:left="2188" w:hanging="420"/>
      </w:pPr>
    </w:lvl>
    <w:lvl w:ilvl="4" w:tplc="04090017" w:tentative="1">
      <w:start w:val="1"/>
      <w:numFmt w:val="aiueoFullWidth"/>
      <w:lvlText w:val="(%5)"/>
      <w:lvlJc w:val="left"/>
      <w:pPr>
        <w:ind w:left="2608" w:hanging="420"/>
      </w:pPr>
    </w:lvl>
    <w:lvl w:ilvl="5" w:tplc="04090011" w:tentative="1">
      <w:start w:val="1"/>
      <w:numFmt w:val="decimalEnclosedCircle"/>
      <w:lvlText w:val="%6"/>
      <w:lvlJc w:val="left"/>
      <w:pPr>
        <w:ind w:left="3028" w:hanging="420"/>
      </w:pPr>
    </w:lvl>
    <w:lvl w:ilvl="6" w:tplc="0409000F" w:tentative="1">
      <w:start w:val="1"/>
      <w:numFmt w:val="decimal"/>
      <w:lvlText w:val="%7."/>
      <w:lvlJc w:val="left"/>
      <w:pPr>
        <w:ind w:left="3448" w:hanging="420"/>
      </w:pPr>
    </w:lvl>
    <w:lvl w:ilvl="7" w:tplc="04090017" w:tentative="1">
      <w:start w:val="1"/>
      <w:numFmt w:val="aiueoFullWidth"/>
      <w:lvlText w:val="(%8)"/>
      <w:lvlJc w:val="left"/>
      <w:pPr>
        <w:ind w:left="3868" w:hanging="420"/>
      </w:pPr>
    </w:lvl>
    <w:lvl w:ilvl="8" w:tplc="04090011" w:tentative="1">
      <w:start w:val="1"/>
      <w:numFmt w:val="decimalEnclosedCircle"/>
      <w:lvlText w:val="%9"/>
      <w:lvlJc w:val="left"/>
      <w:pPr>
        <w:ind w:left="4288" w:hanging="420"/>
      </w:pPr>
    </w:lvl>
  </w:abstractNum>
  <w:abstractNum w:abstractNumId="15" w15:restartNumberingAfterBreak="0">
    <w:nsid w:val="63156A8D"/>
    <w:multiLevelType w:val="hybridMultilevel"/>
    <w:tmpl w:val="2EB89E1C"/>
    <w:lvl w:ilvl="0" w:tplc="F9222F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7D5352"/>
    <w:multiLevelType w:val="hybridMultilevel"/>
    <w:tmpl w:val="5212E532"/>
    <w:lvl w:ilvl="0" w:tplc="B502B9AE">
      <w:start w:val="1"/>
      <w:numFmt w:val="decimalEnclosedCircle"/>
      <w:lvlText w:val="%1"/>
      <w:lvlJc w:val="left"/>
      <w:pPr>
        <w:ind w:left="1376" w:hanging="360"/>
      </w:pPr>
      <w:rPr>
        <w:rFonts w:hint="default"/>
      </w:rPr>
    </w:lvl>
    <w:lvl w:ilvl="1" w:tplc="04090017" w:tentative="1">
      <w:start w:val="1"/>
      <w:numFmt w:val="aiueoFullWidth"/>
      <w:lvlText w:val="(%2)"/>
      <w:lvlJc w:val="left"/>
      <w:pPr>
        <w:ind w:left="1348" w:hanging="420"/>
      </w:pPr>
    </w:lvl>
    <w:lvl w:ilvl="2" w:tplc="04090011" w:tentative="1">
      <w:start w:val="1"/>
      <w:numFmt w:val="decimalEnclosedCircle"/>
      <w:lvlText w:val="%3"/>
      <w:lvlJc w:val="left"/>
      <w:pPr>
        <w:ind w:left="1768" w:hanging="420"/>
      </w:pPr>
    </w:lvl>
    <w:lvl w:ilvl="3" w:tplc="0409000F" w:tentative="1">
      <w:start w:val="1"/>
      <w:numFmt w:val="decimal"/>
      <w:lvlText w:val="%4."/>
      <w:lvlJc w:val="left"/>
      <w:pPr>
        <w:ind w:left="2188" w:hanging="420"/>
      </w:pPr>
    </w:lvl>
    <w:lvl w:ilvl="4" w:tplc="04090017" w:tentative="1">
      <w:start w:val="1"/>
      <w:numFmt w:val="aiueoFullWidth"/>
      <w:lvlText w:val="(%5)"/>
      <w:lvlJc w:val="left"/>
      <w:pPr>
        <w:ind w:left="2608" w:hanging="420"/>
      </w:pPr>
    </w:lvl>
    <w:lvl w:ilvl="5" w:tplc="04090011" w:tentative="1">
      <w:start w:val="1"/>
      <w:numFmt w:val="decimalEnclosedCircle"/>
      <w:lvlText w:val="%6"/>
      <w:lvlJc w:val="left"/>
      <w:pPr>
        <w:ind w:left="3028" w:hanging="420"/>
      </w:pPr>
    </w:lvl>
    <w:lvl w:ilvl="6" w:tplc="0409000F" w:tentative="1">
      <w:start w:val="1"/>
      <w:numFmt w:val="decimal"/>
      <w:lvlText w:val="%7."/>
      <w:lvlJc w:val="left"/>
      <w:pPr>
        <w:ind w:left="3448" w:hanging="420"/>
      </w:pPr>
    </w:lvl>
    <w:lvl w:ilvl="7" w:tplc="04090017" w:tentative="1">
      <w:start w:val="1"/>
      <w:numFmt w:val="aiueoFullWidth"/>
      <w:lvlText w:val="(%8)"/>
      <w:lvlJc w:val="left"/>
      <w:pPr>
        <w:ind w:left="3868" w:hanging="420"/>
      </w:pPr>
    </w:lvl>
    <w:lvl w:ilvl="8" w:tplc="04090011" w:tentative="1">
      <w:start w:val="1"/>
      <w:numFmt w:val="decimalEnclosedCircle"/>
      <w:lvlText w:val="%9"/>
      <w:lvlJc w:val="left"/>
      <w:pPr>
        <w:ind w:left="4288" w:hanging="420"/>
      </w:pPr>
    </w:lvl>
  </w:abstractNum>
  <w:abstractNum w:abstractNumId="17" w15:restartNumberingAfterBreak="0">
    <w:nsid w:val="703C04B8"/>
    <w:multiLevelType w:val="hybridMultilevel"/>
    <w:tmpl w:val="93303030"/>
    <w:lvl w:ilvl="0" w:tplc="1B6A0F3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43737F7"/>
    <w:multiLevelType w:val="hybridMultilevel"/>
    <w:tmpl w:val="900A4458"/>
    <w:lvl w:ilvl="0" w:tplc="0409000F">
      <w:start w:val="1"/>
      <w:numFmt w:val="decimal"/>
      <w:lvlText w:val="%1."/>
      <w:lvlJc w:val="left"/>
      <w:pPr>
        <w:ind w:left="928" w:hanging="420"/>
      </w:pPr>
    </w:lvl>
    <w:lvl w:ilvl="1" w:tplc="04090017" w:tentative="1">
      <w:start w:val="1"/>
      <w:numFmt w:val="aiueoFullWidth"/>
      <w:lvlText w:val="(%2)"/>
      <w:lvlJc w:val="left"/>
      <w:pPr>
        <w:ind w:left="1348" w:hanging="420"/>
      </w:pPr>
    </w:lvl>
    <w:lvl w:ilvl="2" w:tplc="04090011" w:tentative="1">
      <w:start w:val="1"/>
      <w:numFmt w:val="decimalEnclosedCircle"/>
      <w:lvlText w:val="%3"/>
      <w:lvlJc w:val="left"/>
      <w:pPr>
        <w:ind w:left="1768" w:hanging="420"/>
      </w:pPr>
    </w:lvl>
    <w:lvl w:ilvl="3" w:tplc="0409000F" w:tentative="1">
      <w:start w:val="1"/>
      <w:numFmt w:val="decimal"/>
      <w:lvlText w:val="%4."/>
      <w:lvlJc w:val="left"/>
      <w:pPr>
        <w:ind w:left="2188" w:hanging="420"/>
      </w:pPr>
    </w:lvl>
    <w:lvl w:ilvl="4" w:tplc="04090017" w:tentative="1">
      <w:start w:val="1"/>
      <w:numFmt w:val="aiueoFullWidth"/>
      <w:lvlText w:val="(%5)"/>
      <w:lvlJc w:val="left"/>
      <w:pPr>
        <w:ind w:left="2608" w:hanging="420"/>
      </w:pPr>
    </w:lvl>
    <w:lvl w:ilvl="5" w:tplc="04090011" w:tentative="1">
      <w:start w:val="1"/>
      <w:numFmt w:val="decimalEnclosedCircle"/>
      <w:lvlText w:val="%6"/>
      <w:lvlJc w:val="left"/>
      <w:pPr>
        <w:ind w:left="3028" w:hanging="420"/>
      </w:pPr>
    </w:lvl>
    <w:lvl w:ilvl="6" w:tplc="0409000F" w:tentative="1">
      <w:start w:val="1"/>
      <w:numFmt w:val="decimal"/>
      <w:lvlText w:val="%7."/>
      <w:lvlJc w:val="left"/>
      <w:pPr>
        <w:ind w:left="3448" w:hanging="420"/>
      </w:pPr>
    </w:lvl>
    <w:lvl w:ilvl="7" w:tplc="04090017" w:tentative="1">
      <w:start w:val="1"/>
      <w:numFmt w:val="aiueoFullWidth"/>
      <w:lvlText w:val="(%8)"/>
      <w:lvlJc w:val="left"/>
      <w:pPr>
        <w:ind w:left="3868" w:hanging="420"/>
      </w:pPr>
    </w:lvl>
    <w:lvl w:ilvl="8" w:tplc="04090011" w:tentative="1">
      <w:start w:val="1"/>
      <w:numFmt w:val="decimalEnclosedCircle"/>
      <w:lvlText w:val="%9"/>
      <w:lvlJc w:val="left"/>
      <w:pPr>
        <w:ind w:left="4288" w:hanging="420"/>
      </w:pPr>
    </w:lvl>
  </w:abstractNum>
  <w:abstractNum w:abstractNumId="19" w15:restartNumberingAfterBreak="0">
    <w:nsid w:val="7E097709"/>
    <w:multiLevelType w:val="hybridMultilevel"/>
    <w:tmpl w:val="12EA08F6"/>
    <w:lvl w:ilvl="0" w:tplc="88A0CBA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2"/>
  </w:num>
  <w:num w:numId="3">
    <w:abstractNumId w:val="16"/>
  </w:num>
  <w:num w:numId="4">
    <w:abstractNumId w:val="8"/>
  </w:num>
  <w:num w:numId="5">
    <w:abstractNumId w:val="11"/>
  </w:num>
  <w:num w:numId="6">
    <w:abstractNumId w:val="1"/>
  </w:num>
  <w:num w:numId="7">
    <w:abstractNumId w:val="14"/>
  </w:num>
  <w:num w:numId="8">
    <w:abstractNumId w:val="3"/>
  </w:num>
  <w:num w:numId="9">
    <w:abstractNumId w:val="18"/>
  </w:num>
  <w:num w:numId="10">
    <w:abstractNumId w:val="9"/>
  </w:num>
  <w:num w:numId="11">
    <w:abstractNumId w:val="19"/>
  </w:num>
  <w:num w:numId="12">
    <w:abstractNumId w:val="4"/>
  </w:num>
  <w:num w:numId="13">
    <w:abstractNumId w:val="0"/>
  </w:num>
  <w:num w:numId="14">
    <w:abstractNumId w:val="2"/>
  </w:num>
  <w:num w:numId="15">
    <w:abstractNumId w:val="15"/>
  </w:num>
  <w:num w:numId="16">
    <w:abstractNumId w:val="6"/>
  </w:num>
  <w:num w:numId="17">
    <w:abstractNumId w:val="13"/>
  </w:num>
  <w:num w:numId="18">
    <w:abstractNumId w:val="7"/>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2"/>
  <w:drawingGridVerticalSpacing w:val="21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F83"/>
    <w:rsid w:val="0000244C"/>
    <w:rsid w:val="000079DA"/>
    <w:rsid w:val="00052CF5"/>
    <w:rsid w:val="00083A68"/>
    <w:rsid w:val="00274E99"/>
    <w:rsid w:val="0030731C"/>
    <w:rsid w:val="00506409"/>
    <w:rsid w:val="00516124"/>
    <w:rsid w:val="0055609B"/>
    <w:rsid w:val="00562B37"/>
    <w:rsid w:val="005E78B3"/>
    <w:rsid w:val="009448C9"/>
    <w:rsid w:val="00984B93"/>
    <w:rsid w:val="009D0427"/>
    <w:rsid w:val="00AB0258"/>
    <w:rsid w:val="00BE120C"/>
    <w:rsid w:val="00C03082"/>
    <w:rsid w:val="00C62A06"/>
    <w:rsid w:val="00C821DE"/>
    <w:rsid w:val="00D930E3"/>
    <w:rsid w:val="00E21F83"/>
    <w:rsid w:val="00FA5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294C02"/>
  <w15:chartTrackingRefBased/>
  <w15:docId w15:val="{CF27D8EE-4D75-4362-9371-247AED63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F83"/>
    <w:pPr>
      <w:ind w:leftChars="400" w:left="840"/>
    </w:pPr>
  </w:style>
  <w:style w:type="table" w:styleId="a4">
    <w:name w:val="Table Grid"/>
    <w:basedOn w:val="a1"/>
    <w:uiPriority w:val="39"/>
    <w:rsid w:val="0000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A548A"/>
    <w:pPr>
      <w:tabs>
        <w:tab w:val="center" w:pos="4252"/>
        <w:tab w:val="right" w:pos="8504"/>
      </w:tabs>
      <w:snapToGrid w:val="0"/>
    </w:pPr>
  </w:style>
  <w:style w:type="character" w:customStyle="1" w:styleId="a6">
    <w:name w:val="ヘッダー (文字)"/>
    <w:basedOn w:val="a0"/>
    <w:link w:val="a5"/>
    <w:uiPriority w:val="99"/>
    <w:rsid w:val="00FA548A"/>
  </w:style>
  <w:style w:type="paragraph" w:styleId="a7">
    <w:name w:val="footer"/>
    <w:basedOn w:val="a"/>
    <w:link w:val="a8"/>
    <w:uiPriority w:val="99"/>
    <w:unhideWhenUsed/>
    <w:rsid w:val="00FA548A"/>
    <w:pPr>
      <w:tabs>
        <w:tab w:val="center" w:pos="4252"/>
        <w:tab w:val="right" w:pos="8504"/>
      </w:tabs>
      <w:snapToGrid w:val="0"/>
    </w:pPr>
  </w:style>
  <w:style w:type="character" w:customStyle="1" w:styleId="a8">
    <w:name w:val="フッター (文字)"/>
    <w:basedOn w:val="a0"/>
    <w:link w:val="a7"/>
    <w:uiPriority w:val="99"/>
    <w:rsid w:val="00FA5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おおつき　たかまさ</dc:creator>
  <cp:keywords/>
  <dc:description/>
  <cp:lastModifiedBy>おおつき　たかまさ</cp:lastModifiedBy>
  <cp:revision>10</cp:revision>
  <dcterms:created xsi:type="dcterms:W3CDTF">2019-10-30T07:31:00Z</dcterms:created>
  <dcterms:modified xsi:type="dcterms:W3CDTF">2019-11-08T02:57:00Z</dcterms:modified>
</cp:coreProperties>
</file>