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5290B" w14:textId="10EDCF14" w:rsidR="007E3DF3" w:rsidRPr="00347E6C" w:rsidRDefault="007E3DF3" w:rsidP="007E3DF3">
      <w:pPr>
        <w:autoSpaceDE w:val="0"/>
        <w:autoSpaceDN w:val="0"/>
        <w:adjustRightInd w:val="0"/>
        <w:jc w:val="left"/>
        <w:textAlignment w:val="baseline"/>
        <w:rPr>
          <w:rFonts w:ascii="ＭＳ 明朝" w:hAnsi="ＭＳ 明朝" w:cs="HG丸ｺﾞｼｯｸM-PRO"/>
          <w:color w:val="000000"/>
          <w:kern w:val="0"/>
          <w:szCs w:val="22"/>
        </w:rPr>
      </w:pPr>
      <w:r w:rsidRPr="00347E6C">
        <w:rPr>
          <w:rFonts w:ascii="ＭＳ 明朝" w:hAnsi="ＭＳ 明朝" w:cs="HG丸ｺﾞｼｯｸM-PRO" w:hint="eastAsia"/>
          <w:color w:val="000000"/>
          <w:kern w:val="0"/>
          <w:szCs w:val="22"/>
        </w:rPr>
        <w:t>様式第</w:t>
      </w:r>
      <w:r w:rsidR="00502A73">
        <w:rPr>
          <w:rFonts w:ascii="ＭＳ 明朝" w:hAnsi="ＭＳ 明朝" w:cs="HG丸ｺﾞｼｯｸM-PRO" w:hint="eastAsia"/>
          <w:color w:val="000000"/>
          <w:kern w:val="0"/>
          <w:szCs w:val="22"/>
        </w:rPr>
        <w:t>２</w:t>
      </w:r>
      <w:r w:rsidR="00926138" w:rsidRPr="00347E6C">
        <w:rPr>
          <w:rFonts w:ascii="ＭＳ 明朝" w:hAnsi="ＭＳ 明朝" w:cs="HG丸ｺﾞｼｯｸM-PRO" w:hint="eastAsia"/>
          <w:color w:val="000000"/>
          <w:kern w:val="0"/>
          <w:szCs w:val="22"/>
        </w:rPr>
        <w:t>－３</w:t>
      </w:r>
      <w:r w:rsidRPr="00347E6C">
        <w:rPr>
          <w:rFonts w:ascii="ＭＳ 明朝" w:hAnsi="ＭＳ 明朝" w:cs="HG丸ｺﾞｼｯｸM-PRO" w:hint="eastAsia"/>
          <w:color w:val="000000"/>
          <w:kern w:val="0"/>
          <w:szCs w:val="22"/>
        </w:rPr>
        <w:t>号</w:t>
      </w:r>
    </w:p>
    <w:p w14:paraId="08446C42" w14:textId="77777777" w:rsidR="007E3DF3" w:rsidRPr="00347E6C" w:rsidRDefault="007E3DF3" w:rsidP="007E3DF3">
      <w:pPr>
        <w:jc w:val="center"/>
        <w:rPr>
          <w:rFonts w:ascii="ＭＳ 明朝" w:hAnsi="ＭＳ 明朝"/>
          <w:b/>
          <w:color w:val="000000"/>
          <w:sz w:val="24"/>
          <w:szCs w:val="24"/>
        </w:rPr>
      </w:pPr>
      <w:r w:rsidRPr="00347E6C">
        <w:rPr>
          <w:rFonts w:ascii="ＭＳ Ｐゴシック" w:eastAsia="ＭＳ Ｐゴシック" w:hAnsi="ＭＳ Ｐゴシック" w:hint="eastAsia"/>
          <w:b/>
          <w:color w:val="000000"/>
          <w:sz w:val="24"/>
          <w:szCs w:val="24"/>
        </w:rPr>
        <w:t>岡山市立松尾園 共同事業体協定書</w:t>
      </w:r>
    </w:p>
    <w:p w14:paraId="43F9CA9C" w14:textId="77777777" w:rsidR="007E3DF3" w:rsidRPr="00347E6C" w:rsidRDefault="007E3DF3" w:rsidP="007E3DF3">
      <w:pPr>
        <w:rPr>
          <w:rFonts w:ascii="ＭＳ ゴシック" w:eastAsia="ＭＳ ゴシック" w:hAnsi="ＭＳ ゴシック"/>
          <w:szCs w:val="22"/>
        </w:rPr>
      </w:pPr>
    </w:p>
    <w:p w14:paraId="60DEAA12" w14:textId="77777777" w:rsidR="007E3DF3" w:rsidRPr="00347E6C" w:rsidRDefault="007E3DF3" w:rsidP="007E3DF3">
      <w:pPr>
        <w:rPr>
          <w:rFonts w:ascii="ＭＳ ゴシック" w:eastAsia="ＭＳ ゴシック" w:hAnsi="ＭＳ ゴシック"/>
          <w:color w:val="000000"/>
          <w:szCs w:val="22"/>
        </w:rPr>
      </w:pPr>
      <w:r w:rsidRPr="00347E6C">
        <w:rPr>
          <w:rFonts w:ascii="ＭＳ ゴシック" w:eastAsia="ＭＳ ゴシック" w:hAnsi="ＭＳ ゴシック" w:hint="eastAsia"/>
          <w:szCs w:val="22"/>
        </w:rPr>
        <w:t xml:space="preserve">　(目的)</w:t>
      </w:r>
    </w:p>
    <w:p w14:paraId="592F67DA"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color w:val="000000"/>
          <w:szCs w:val="22"/>
        </w:rPr>
        <w:t>第１条　岡山市○○共同事業体は，</w:t>
      </w:r>
      <w:r w:rsidR="00C132FF" w:rsidRPr="00347E6C">
        <w:rPr>
          <w:rFonts w:ascii="ＭＳ 明朝" w:hAnsi="ＭＳ 明朝" w:hint="eastAsia"/>
          <w:color w:val="000000"/>
          <w:szCs w:val="22"/>
        </w:rPr>
        <w:t>岡山市立松尾園</w:t>
      </w:r>
      <w:r w:rsidRPr="00347E6C">
        <w:rPr>
          <w:rFonts w:ascii="ＭＳ 明朝" w:hAnsi="ＭＳ 明朝" w:hint="eastAsia"/>
          <w:color w:val="000000"/>
          <w:szCs w:val="22"/>
        </w:rPr>
        <w:t>（以下「本施設」という。）を管理する指定管理者として，岡山市と締結する本施設の管理運営に関する基本</w:t>
      </w:r>
      <w:r w:rsidRPr="00347E6C">
        <w:rPr>
          <w:rFonts w:ascii="ＭＳ 明朝" w:hAnsi="ＭＳ 明朝" w:hint="eastAsia"/>
          <w:szCs w:val="22"/>
        </w:rPr>
        <w:t>協定及び年度協定（以下「管理協定」という。）を遵守し，構成員が共同連帯して本施設の管理に係る業務を遂行することを目的として，この協定（以下「本協定」という。）を締結する。</w:t>
      </w:r>
    </w:p>
    <w:p w14:paraId="0AB004F1"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(名称)</w:t>
      </w:r>
    </w:p>
    <w:p w14:paraId="1DBA56DD" w14:textId="77777777" w:rsidR="007E3DF3" w:rsidRPr="00347E6C" w:rsidRDefault="007E3DF3" w:rsidP="007E3DF3">
      <w:pPr>
        <w:tabs>
          <w:tab w:val="left" w:pos="840"/>
        </w:tabs>
        <w:ind w:left="220" w:hangingChars="100" w:hanging="220"/>
        <w:rPr>
          <w:rFonts w:ascii="ＭＳ 明朝" w:hAnsi="ＭＳ 明朝"/>
        </w:rPr>
      </w:pPr>
      <w:r w:rsidRPr="00347E6C">
        <w:rPr>
          <w:rFonts w:ascii="ＭＳ 明朝" w:hAnsi="ＭＳ 明朝" w:hint="eastAsia"/>
          <w:szCs w:val="22"/>
        </w:rPr>
        <w:t>第２条　本協定に基づき設立する</w:t>
      </w:r>
      <w:r w:rsidRPr="00347E6C">
        <w:rPr>
          <w:rFonts w:ascii="ＭＳ 明朝" w:hAnsi="ＭＳ 明朝" w:hint="eastAsia"/>
        </w:rPr>
        <w:t>共同事業体は，××共同事業体（以下「本事業体」という。）と称する。</w:t>
      </w:r>
    </w:p>
    <w:p w14:paraId="10A31070"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(事務所の所在地)</w:t>
      </w:r>
    </w:p>
    <w:p w14:paraId="5ABA5C59" w14:textId="77777777" w:rsidR="007E3DF3" w:rsidRPr="00347E6C" w:rsidRDefault="007E3DF3" w:rsidP="007E3DF3">
      <w:pPr>
        <w:rPr>
          <w:rFonts w:ascii="ＭＳ 明朝" w:hAnsi="ＭＳ 明朝"/>
          <w:szCs w:val="22"/>
        </w:rPr>
      </w:pPr>
      <w:r w:rsidRPr="00347E6C">
        <w:rPr>
          <w:rFonts w:ascii="ＭＳ 明朝" w:hAnsi="ＭＳ 明朝" w:hint="eastAsia"/>
          <w:szCs w:val="22"/>
        </w:rPr>
        <w:t>第３条　本事業体は，事務所を岡山市■■区□□丁目▲番△号に置く。</w:t>
      </w:r>
    </w:p>
    <w:p w14:paraId="3A759CFF"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(成立の時期及び解散の時期)</w:t>
      </w:r>
    </w:p>
    <w:p w14:paraId="4D14B43C"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第４条　本事業体は，　　年　　月　　日に成立し，管理協定の履行を完了するまで（指定管理期間終了後３ヶ月を経過するまでの間）は解散することができない。</w:t>
      </w:r>
    </w:p>
    <w:p w14:paraId="2E533438"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２　前項の規定にかかわらず，本事業体は，本施設の指定管理者として指定されなかったときは，本施設の指定管理者に係る指定の結果についての通知を受けた日に解散するものとする。</w:t>
      </w:r>
    </w:p>
    <w:p w14:paraId="49071AB1"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(構成員の住所及び名称)</w:t>
      </w:r>
    </w:p>
    <w:p w14:paraId="3097C3AE" w14:textId="77777777" w:rsidR="007E3DF3" w:rsidRPr="00347E6C" w:rsidRDefault="007E3DF3" w:rsidP="007E3DF3">
      <w:pPr>
        <w:rPr>
          <w:rFonts w:ascii="ＭＳ 明朝" w:hAnsi="ＭＳ 明朝"/>
          <w:szCs w:val="22"/>
        </w:rPr>
      </w:pPr>
      <w:r w:rsidRPr="00347E6C">
        <w:rPr>
          <w:rFonts w:ascii="ＭＳ 明朝" w:hAnsi="ＭＳ 明朝" w:hint="eastAsia"/>
          <w:szCs w:val="22"/>
        </w:rPr>
        <w:t>第５条　本事業体の構成員は，次のとおりとする。</w:t>
      </w:r>
    </w:p>
    <w:p w14:paraId="493AB9B6"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(1) 住　所　　　岡山市■■区□□丁目▽番▼号</w:t>
      </w:r>
    </w:p>
    <w:p w14:paraId="6CF34A3D"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名　称　</w:t>
      </w:r>
    </w:p>
    <w:p w14:paraId="4C73FF2B"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代表者　</w:t>
      </w:r>
    </w:p>
    <w:p w14:paraId="1910FBF3"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(2) 住　所　　　岡山市■■区□□丁目▼番▽号</w:t>
      </w:r>
    </w:p>
    <w:p w14:paraId="3B9E5F43"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名　称　</w:t>
      </w:r>
    </w:p>
    <w:p w14:paraId="45B959D7"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代表者</w:t>
      </w:r>
    </w:p>
    <w:p w14:paraId="72B87866"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(3) 住　所　　　岡山市■■区□□丁目▽番▼号</w:t>
      </w:r>
    </w:p>
    <w:p w14:paraId="29EFE574"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名　称</w:t>
      </w:r>
    </w:p>
    <w:p w14:paraId="73426B7A"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代表者</w:t>
      </w:r>
    </w:p>
    <w:p w14:paraId="56222D71"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(代表団体及び代表者)</w:t>
      </w:r>
    </w:p>
    <w:p w14:paraId="78362748" w14:textId="77777777" w:rsidR="007E3DF3" w:rsidRPr="00347E6C" w:rsidRDefault="007E3DF3" w:rsidP="007E3DF3">
      <w:pPr>
        <w:rPr>
          <w:rFonts w:ascii="ＭＳ 明朝" w:hAnsi="ＭＳ 明朝"/>
          <w:szCs w:val="22"/>
        </w:rPr>
      </w:pPr>
      <w:r w:rsidRPr="00347E6C">
        <w:rPr>
          <w:rFonts w:ascii="ＭＳ 明朝" w:hAnsi="ＭＳ 明朝" w:hint="eastAsia"/>
          <w:szCs w:val="22"/>
        </w:rPr>
        <w:t>第６条　本事業体は，　　　　　を代表団体とする。</w:t>
      </w:r>
    </w:p>
    <w:p w14:paraId="508DF030" w14:textId="77777777" w:rsidR="007E3DF3" w:rsidRPr="00347E6C" w:rsidRDefault="007E3DF3" w:rsidP="007E3DF3">
      <w:pPr>
        <w:rPr>
          <w:rFonts w:ascii="ＭＳ 明朝" w:hAnsi="ＭＳ 明朝"/>
          <w:szCs w:val="22"/>
        </w:rPr>
      </w:pPr>
      <w:r w:rsidRPr="00347E6C">
        <w:rPr>
          <w:rFonts w:ascii="ＭＳ 明朝" w:hAnsi="ＭＳ 明朝" w:hint="eastAsia"/>
          <w:szCs w:val="22"/>
        </w:rPr>
        <w:t>２　本事業体は，　　　　　　　（代表団体の代表者）を代表者とする。</w:t>
      </w:r>
    </w:p>
    <w:p w14:paraId="7044452A"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(代表団体の職務)</w:t>
      </w:r>
    </w:p>
    <w:p w14:paraId="061E5366"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第７条　本事業体の代表団体は，管理協定に基づ</w:t>
      </w:r>
      <w:bookmarkStart w:id="0" w:name="_GoBack"/>
      <w:bookmarkEnd w:id="0"/>
      <w:r w:rsidRPr="00347E6C">
        <w:rPr>
          <w:rFonts w:ascii="ＭＳ 明朝" w:hAnsi="ＭＳ 明朝" w:hint="eastAsia"/>
          <w:szCs w:val="22"/>
        </w:rPr>
        <w:t>く本施設の管理に係る業務（以下「指定管</w:t>
      </w:r>
      <w:r w:rsidRPr="00347E6C">
        <w:rPr>
          <w:rFonts w:ascii="ＭＳ 明朝" w:hAnsi="ＭＳ 明朝" w:hint="eastAsia"/>
          <w:szCs w:val="22"/>
        </w:rPr>
        <w:lastRenderedPageBreak/>
        <w:t>理業務」という。）の遂行に関し，次に掲げる職務を遂行する。</w:t>
      </w:r>
    </w:p>
    <w:p w14:paraId="54721C56" w14:textId="77777777" w:rsidR="007E3DF3" w:rsidRPr="00347E6C" w:rsidRDefault="007E3DF3" w:rsidP="007E3DF3">
      <w:pPr>
        <w:ind w:leftChars="105" w:left="451" w:hangingChars="100" w:hanging="220"/>
        <w:rPr>
          <w:rFonts w:ascii="ＭＳ 明朝" w:hAnsi="ＭＳ 明朝"/>
          <w:szCs w:val="22"/>
        </w:rPr>
      </w:pPr>
      <w:r w:rsidRPr="00347E6C">
        <w:rPr>
          <w:rFonts w:ascii="ＭＳ 明朝" w:hAnsi="ＭＳ 明朝" w:hint="eastAsia"/>
          <w:szCs w:val="22"/>
        </w:rPr>
        <w:t>(1) 第９条の運営委員会の決定に従い，岡山市との協定に基づく協議，報告，通知その他の行為を行うこと。</w:t>
      </w:r>
    </w:p>
    <w:p w14:paraId="38B5F67F"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(2) 本事業体の名義をもって岡山市が支払う指定管理料を請求し，及び受領すること。</w:t>
      </w:r>
    </w:p>
    <w:p w14:paraId="37BE2527"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(3) 本事業体に属する財産を管理すること。</w:t>
      </w:r>
    </w:p>
    <w:p w14:paraId="14A419CB"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(4) 本事業体の名義をもって利用料金を収受すること。</w:t>
      </w:r>
    </w:p>
    <w:p w14:paraId="767E454D"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(構成員の責任)</w:t>
      </w:r>
    </w:p>
    <w:p w14:paraId="6535A2E4"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第８条　各構成員は，管理協定の履行及び指定管理業務の実施に伴い第三者と締結する契約等に基づき本事業体が負担する債務の履行に関し，連帯して責任を負う。</w:t>
      </w:r>
    </w:p>
    <w:p w14:paraId="55B6F1D9"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(運営委員会)</w:t>
      </w:r>
    </w:p>
    <w:p w14:paraId="6668F6AF"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第９条　本事業体は，全構成員をもって，代表者を委員長とする運営委員会を設置する。</w:t>
      </w:r>
    </w:p>
    <w:p w14:paraId="63CC8425"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２　運営委員会は，指定管理業務の遂行に関する次に掲げる事項について協議し，決定するものとする。</w:t>
      </w:r>
    </w:p>
    <w:p w14:paraId="37F660D9"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(1) 本事業体の組織及び運営に関する事項</w:t>
      </w:r>
    </w:p>
    <w:p w14:paraId="01EE43C5"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(2) 指定管理業務の実施体制に関する事項</w:t>
      </w:r>
    </w:p>
    <w:p w14:paraId="2CAA955D"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(3) 各構成員の業務の分担及び経費の配分に関する事項</w:t>
      </w:r>
    </w:p>
    <w:p w14:paraId="2730DE7D"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(4) 損益の分担に係る比率の決定に関する事項</w:t>
      </w:r>
    </w:p>
    <w:p w14:paraId="18D439C1"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(5) 指定管理業務に関する業務計画及び事業報告に関する事項</w:t>
      </w:r>
    </w:p>
    <w:p w14:paraId="20B85A83"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(6) 本事業体に属する財産及び資金の管理に関する事項</w:t>
      </w:r>
    </w:p>
    <w:p w14:paraId="5B750C4F"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(7) その他指定管理業務の遂行に必要な事項</w:t>
      </w:r>
    </w:p>
    <w:p w14:paraId="34661FCC"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(取引金融機関)</w:t>
      </w:r>
    </w:p>
    <w:p w14:paraId="4CDE9A91"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第１０条　本事業体の取引金融機関は，（金融機関名）（支店名）とし，本事業体の名称を冠した代表者名義により設けられた別口預金口座によって取引するものとする。</w:t>
      </w:r>
    </w:p>
    <w:p w14:paraId="12DC9521"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(業務の分担等)</w:t>
      </w:r>
    </w:p>
    <w:p w14:paraId="3351CE68"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第１１条　各構成員の業務分担及び管理費用の分担額は，別記の職務分担表のとおりとするとともに，本事業体に連帯して責任を負うものとする。また，管理協定の変更により指定管理業務の一部に変更があったときは，当該変更の内容に応じ業務の分担及び管理費用の分担額を変更するものとする。</w:t>
      </w:r>
    </w:p>
    <w:p w14:paraId="64684731"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(構成員の必要経費の分配)</w:t>
      </w:r>
    </w:p>
    <w:p w14:paraId="0F8013B9"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第１２条　構成員は，その分担業務を遂行するため，運営委員会の定めるところにより必要な経費の分配を受けるものとする。この場合において，共通業務に係る経費については，各構成員の負担金分担額の割合に応じて分配するものとする。</w:t>
      </w:r>
    </w:p>
    <w:p w14:paraId="3F81496B"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(決算)</w:t>
      </w:r>
    </w:p>
    <w:p w14:paraId="5DEA63F6"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第１３条　本事業体は，毎年度終了後，当該年度の指定管理業務について決算（残余財産の処分を含む。以下同じ。）をするものとする。</w:t>
      </w:r>
    </w:p>
    <w:p w14:paraId="0409C942"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lastRenderedPageBreak/>
        <w:t>２　指定管理者の指定の手続に要した経費は，構成員全員の同意により当該年度の決算に繰り入れるものとする。</w:t>
      </w:r>
    </w:p>
    <w:p w14:paraId="067AAA3E"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(損益の分担)</w:t>
      </w:r>
    </w:p>
    <w:p w14:paraId="2AE1C805"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第１４条　前条第１項の規定による決算の結果，構成員に分配すべき余剰金又は構成員が分担して負担すべき不足金が生じた場合には，運営委員会が定める比率によって各構成員がその配分を受け，又は負担するものとする。</w:t>
      </w:r>
    </w:p>
    <w:p w14:paraId="32C323D6"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（構成員名）　　　　　　　　　％</w:t>
      </w:r>
    </w:p>
    <w:p w14:paraId="03428F2E"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（構成員名）　　　　　　　　　％</w:t>
      </w:r>
    </w:p>
    <w:p w14:paraId="2B7B814C"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（構成員名）　　　　　　　　　％</w:t>
      </w:r>
    </w:p>
    <w:p w14:paraId="3C1C132F"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(権利義務の譲渡の制限)</w:t>
      </w:r>
    </w:p>
    <w:p w14:paraId="1C18C300" w14:textId="77777777" w:rsidR="007E3DF3" w:rsidRPr="00347E6C" w:rsidRDefault="007E3DF3" w:rsidP="007E3DF3">
      <w:pPr>
        <w:rPr>
          <w:rFonts w:ascii="ＭＳ 明朝" w:hAnsi="ＭＳ 明朝"/>
          <w:szCs w:val="22"/>
        </w:rPr>
      </w:pPr>
      <w:r w:rsidRPr="00347E6C">
        <w:rPr>
          <w:rFonts w:ascii="ＭＳ 明朝" w:hAnsi="ＭＳ 明朝" w:hint="eastAsia"/>
          <w:szCs w:val="22"/>
        </w:rPr>
        <w:t>第１５条　本協定に基づく各構成員の権利義務は，他人に譲渡することはできない。</w:t>
      </w:r>
    </w:p>
    <w:p w14:paraId="7CFD9111"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２　構成員は，指定管理業務のうち自己に割り当てられた業務の全部（以下「割当業務」という。）を第三者に委託することができない。</w:t>
      </w:r>
    </w:p>
    <w:p w14:paraId="26B3309D"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３　構成員は，他の構成員全員の同意を得た後，岡山市が承認した場合に限り，割当業務の一部を第三者に委託できるものとする。</w:t>
      </w:r>
    </w:p>
    <w:p w14:paraId="435CBF31"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(業務途中における構成員の破産又は解散に対する措置)</w:t>
      </w:r>
    </w:p>
    <w:p w14:paraId="581F9191"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第１６条　構成員は，岡山市及び他の構成員全員の承認がなければ，指定管理業務を完了するまでは脱退することができない。</w:t>
      </w:r>
    </w:p>
    <w:p w14:paraId="4E204E8D"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２　構成員のうち指定管理業務を完了する前に前項の規定により脱退した者がある場合においては，脱退した構成員以外の構成員が共同連帯して指定管理業務を完了する。この場合に負担割合は別途定める。</w:t>
      </w:r>
    </w:p>
    <w:p w14:paraId="4872601F" w14:textId="77777777" w:rsidR="007E3DF3" w:rsidRPr="00347E6C" w:rsidRDefault="007E3DF3" w:rsidP="007E3DF3">
      <w:pPr>
        <w:ind w:left="220" w:hangingChars="100" w:hanging="220"/>
        <w:rPr>
          <w:rFonts w:ascii="ＭＳ 明朝" w:hAnsi="ＭＳ 明朝"/>
          <w:szCs w:val="22"/>
          <w:u w:val="single"/>
        </w:rPr>
      </w:pPr>
      <w:r w:rsidRPr="00347E6C">
        <w:rPr>
          <w:rFonts w:ascii="ＭＳ 明朝" w:hAnsi="ＭＳ 明朝" w:hint="eastAsia"/>
          <w:szCs w:val="22"/>
        </w:rPr>
        <w:t>３　第１項の規定により構成員が脱退した場合における脱退した構成員以外の構成員の業務の分担，負担金の分担額及び損益分担の割合は，運営委員会が定めるものとする。</w:t>
      </w:r>
    </w:p>
    <w:tbl>
      <w:tblPr>
        <w:tblW w:w="0" w:type="auto"/>
        <w:tblInd w:w="220" w:type="dxa"/>
        <w:tblBorders>
          <w:top w:val="dashSmallGap" w:sz="4" w:space="0" w:color="8496B0" w:themeColor="text2" w:themeTint="99"/>
          <w:left w:val="dashSmallGap" w:sz="4" w:space="0" w:color="8496B0" w:themeColor="text2" w:themeTint="99"/>
          <w:bottom w:val="dashSmallGap" w:sz="4" w:space="0" w:color="8496B0" w:themeColor="text2" w:themeTint="99"/>
          <w:right w:val="dashSmallGap" w:sz="4" w:space="0" w:color="8496B0" w:themeColor="text2" w:themeTint="99"/>
          <w:insideH w:val="dashSmallGap" w:sz="4" w:space="0" w:color="8496B0" w:themeColor="text2" w:themeTint="99"/>
          <w:insideV w:val="dashSmallGap" w:sz="4" w:space="0" w:color="8496B0" w:themeColor="text2" w:themeTint="99"/>
        </w:tblBorders>
        <w:tblLook w:val="04A0" w:firstRow="1" w:lastRow="0" w:firstColumn="1" w:lastColumn="0" w:noHBand="0" w:noVBand="1"/>
      </w:tblPr>
      <w:tblGrid>
        <w:gridCol w:w="8840"/>
      </w:tblGrid>
      <w:tr w:rsidR="007E3DF3" w:rsidRPr="00347E6C" w14:paraId="228F0601" w14:textId="77777777" w:rsidTr="002505A5">
        <w:tc>
          <w:tcPr>
            <w:tcW w:w="9268" w:type="dxa"/>
            <w:shd w:val="clear" w:color="auto" w:fill="auto"/>
          </w:tcPr>
          <w:p w14:paraId="66DE6A7D" w14:textId="77777777" w:rsidR="007E3DF3" w:rsidRPr="00347E6C" w:rsidRDefault="007E3DF3" w:rsidP="002505A5">
            <w:pPr>
              <w:rPr>
                <w:rFonts w:ascii="ＭＳ ゴシック" w:eastAsia="ＭＳ ゴシック" w:hAnsi="ＭＳ ゴシック"/>
                <w:color w:val="0070C0"/>
                <w:sz w:val="20"/>
                <w:szCs w:val="20"/>
              </w:rPr>
            </w:pPr>
            <w:r w:rsidRPr="00347E6C">
              <w:rPr>
                <w:rFonts w:ascii="ＭＳ ゴシック" w:eastAsia="ＭＳ ゴシック" w:hAnsi="ＭＳ ゴシック" w:hint="eastAsia"/>
                <w:color w:val="0070C0"/>
                <w:sz w:val="20"/>
                <w:szCs w:val="20"/>
              </w:rPr>
              <w:t>＊脱退後の残存構成員の出資又は負担の割合について，次のように規定しておくこともできます。あらかじめいずれかを選択し，交付してください。</w:t>
            </w:r>
          </w:p>
          <w:p w14:paraId="7DA82675" w14:textId="77777777" w:rsidR="007E3DF3" w:rsidRPr="00347E6C" w:rsidRDefault="007E3DF3" w:rsidP="002505A5">
            <w:pPr>
              <w:rPr>
                <w:rFonts w:ascii="ＭＳ 明朝" w:hAnsi="ＭＳ 明朝"/>
                <w:color w:val="000000"/>
                <w:szCs w:val="22"/>
              </w:rPr>
            </w:pPr>
            <w:r w:rsidRPr="00347E6C">
              <w:rPr>
                <w:rFonts w:ascii="ＭＳ 明朝" w:hAnsi="ＭＳ 明朝" w:hint="eastAsia"/>
                <w:color w:val="000000"/>
                <w:szCs w:val="22"/>
              </w:rPr>
              <w:t xml:space="preserve">　脱退後の残存構成員の出資又は負担の割合は，脱退構成員が脱退前に有していた出資又は負担の割合を，残存構成員の出資又は負担の割合により分割し，これを脱退前に残存構成員が有していた出資又は負担の割合に加えた割合とする。</w:t>
            </w:r>
          </w:p>
          <w:p w14:paraId="36D849AB" w14:textId="77777777" w:rsidR="007E3DF3" w:rsidRPr="00347E6C" w:rsidRDefault="007E3DF3" w:rsidP="002505A5">
            <w:pPr>
              <w:rPr>
                <w:rFonts w:ascii="ＭＳ ゴシック" w:eastAsia="ＭＳ ゴシック" w:hAnsi="ＭＳ ゴシック"/>
                <w:color w:val="FF0000"/>
                <w:sz w:val="20"/>
                <w:szCs w:val="20"/>
              </w:rPr>
            </w:pPr>
            <w:r w:rsidRPr="00347E6C">
              <w:rPr>
                <w:rFonts w:ascii="ＭＳ 明朝" w:hAnsi="ＭＳ 明朝" w:hint="eastAsia"/>
                <w:color w:val="000000"/>
                <w:szCs w:val="22"/>
              </w:rPr>
              <w:t xml:space="preserve">　脱退した構成員の出資又は負担の返還は，決算の際に行うものとする。ただし，決算の結果，欠損金を生じた場合には，脱退した構成員の出資又は負担の額から脱退した構成員が脱退しなかった場合に負担すべき欠損金の額を控除した額を返還するものとする。</w:t>
            </w:r>
          </w:p>
        </w:tc>
      </w:tr>
    </w:tbl>
    <w:p w14:paraId="63E628E1" w14:textId="77777777" w:rsidR="007E3DF3" w:rsidRPr="00347E6C" w:rsidRDefault="007E3DF3" w:rsidP="007E3DF3">
      <w:pPr>
        <w:rPr>
          <w:rFonts w:ascii="ＭＳ 明朝" w:hAnsi="ＭＳ 明朝"/>
          <w:szCs w:val="22"/>
        </w:rPr>
      </w:pPr>
      <w:r w:rsidRPr="00347E6C">
        <w:rPr>
          <w:rFonts w:ascii="ＭＳ 明朝" w:hAnsi="ＭＳ 明朝" w:hint="eastAsia"/>
          <w:szCs w:val="22"/>
        </w:rPr>
        <w:t>４　決算の結果利益を生じた場合において，脱退した構成員には利益の配当は行わない。</w:t>
      </w:r>
    </w:p>
    <w:p w14:paraId="0FBB3BBF"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t>５　構成員が，本事業体の成立の日から解散の日までに破産又は解散した場合には，当該団体が脱退したものとみなして，第２項から第３項までの規定を準用する。</w:t>
      </w:r>
    </w:p>
    <w:p w14:paraId="1CEFD978"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(解散後に判明した不適正な管理に係る担保責任)</w:t>
      </w:r>
    </w:p>
    <w:p w14:paraId="38768438" w14:textId="77777777" w:rsidR="007E3DF3" w:rsidRPr="00347E6C" w:rsidRDefault="007E3DF3" w:rsidP="007E3DF3">
      <w:pPr>
        <w:ind w:left="220" w:hangingChars="100" w:hanging="220"/>
        <w:rPr>
          <w:rFonts w:ascii="ＭＳ 明朝" w:hAnsi="ＭＳ 明朝"/>
          <w:szCs w:val="22"/>
        </w:rPr>
      </w:pPr>
      <w:r w:rsidRPr="00347E6C">
        <w:rPr>
          <w:rFonts w:ascii="ＭＳ 明朝" w:hAnsi="ＭＳ 明朝" w:hint="eastAsia"/>
          <w:szCs w:val="22"/>
        </w:rPr>
        <w:lastRenderedPageBreak/>
        <w:t>第１７条　本事業体が解散した後においても，不適正な管理が判明した場合は，各構成員は連帯してその責に任ずるものとする。ただし，本事業体の構成員のうちいずれかが業務途中において破産し，又は解散した場合においては，脱退した構成員以外の構成員が共同連帯して脱退した構成員の分担業務を完成するものとする。</w:t>
      </w:r>
    </w:p>
    <w:p w14:paraId="35BB37F4" w14:textId="77777777" w:rsidR="007E3DF3" w:rsidRPr="00347E6C" w:rsidRDefault="007E3DF3" w:rsidP="007E3DF3">
      <w:pPr>
        <w:spacing w:beforeLines="50" w:before="180"/>
        <w:rPr>
          <w:rFonts w:ascii="ＭＳ ゴシック" w:eastAsia="ＭＳ ゴシック" w:hAnsi="ＭＳ ゴシック"/>
          <w:szCs w:val="22"/>
        </w:rPr>
      </w:pPr>
      <w:r w:rsidRPr="00347E6C">
        <w:rPr>
          <w:rFonts w:ascii="ＭＳ ゴシック" w:eastAsia="ＭＳ ゴシック" w:hAnsi="ＭＳ ゴシック" w:hint="eastAsia"/>
          <w:szCs w:val="22"/>
        </w:rPr>
        <w:t xml:space="preserve">　(協定書に定めのない事項)</w:t>
      </w:r>
    </w:p>
    <w:p w14:paraId="6A5E5CC9" w14:textId="77777777" w:rsidR="007E3DF3" w:rsidRPr="00347E6C" w:rsidRDefault="007E3DF3" w:rsidP="007E3DF3">
      <w:pPr>
        <w:rPr>
          <w:rFonts w:ascii="ＭＳ 明朝" w:hAnsi="ＭＳ 明朝"/>
          <w:szCs w:val="22"/>
        </w:rPr>
      </w:pPr>
      <w:r w:rsidRPr="00347E6C">
        <w:rPr>
          <w:rFonts w:ascii="ＭＳ 明朝" w:hAnsi="ＭＳ 明朝" w:hint="eastAsia"/>
          <w:szCs w:val="22"/>
        </w:rPr>
        <w:t>第１８条　この協定書に定めのない事項については，運営委員会において定めるものとする。</w:t>
      </w:r>
    </w:p>
    <w:p w14:paraId="411A805C" w14:textId="77777777" w:rsidR="007E3DF3" w:rsidRPr="00347E6C" w:rsidRDefault="007E3DF3" w:rsidP="007E3DF3">
      <w:pPr>
        <w:rPr>
          <w:rFonts w:ascii="ＭＳ 明朝" w:hAnsi="ＭＳ 明朝"/>
          <w:szCs w:val="22"/>
        </w:rPr>
      </w:pPr>
    </w:p>
    <w:p w14:paraId="30BB0E22" w14:textId="77777777" w:rsidR="007E3DF3" w:rsidRPr="00347E6C" w:rsidRDefault="007E3DF3" w:rsidP="007E3DF3">
      <w:pPr>
        <w:ind w:firstLineChars="100" w:firstLine="220"/>
        <w:rPr>
          <w:rFonts w:ascii="ＭＳ 明朝" w:hAnsi="ＭＳ 明朝"/>
          <w:szCs w:val="22"/>
        </w:rPr>
      </w:pPr>
      <w:r w:rsidRPr="00347E6C">
        <w:rPr>
          <w:rFonts w:ascii="ＭＳ 明朝" w:hAnsi="ＭＳ 明朝" w:hint="eastAsia"/>
          <w:szCs w:val="22"/>
        </w:rPr>
        <w:t>代表団体　　外　　者は，上記のとおり</w:t>
      </w:r>
      <w:r w:rsidR="00C132FF" w:rsidRPr="00347E6C">
        <w:rPr>
          <w:rFonts w:ascii="ＭＳ 明朝" w:hAnsi="ＭＳ 明朝" w:hint="eastAsia"/>
          <w:szCs w:val="22"/>
        </w:rPr>
        <w:t>岡山市立松尾園</w:t>
      </w:r>
      <w:r w:rsidRPr="00347E6C">
        <w:rPr>
          <w:rFonts w:ascii="ＭＳ 明朝" w:hAnsi="ＭＳ 明朝" w:hint="eastAsia"/>
          <w:szCs w:val="22"/>
        </w:rPr>
        <w:t>共同事業体協定書を締結したので，その証として正本　通及び副本１通を作成し，各構成員が記名押印の上，正本については各構成員が１通を保有し，副本については岡山市に提出する。</w:t>
      </w:r>
    </w:p>
    <w:p w14:paraId="1319F77C" w14:textId="77777777" w:rsidR="007E3DF3" w:rsidRPr="00347E6C" w:rsidRDefault="007E3DF3" w:rsidP="007E3DF3">
      <w:pPr>
        <w:rPr>
          <w:rFonts w:ascii="ＭＳ 明朝" w:hAnsi="ＭＳ 明朝"/>
          <w:szCs w:val="22"/>
        </w:rPr>
      </w:pPr>
    </w:p>
    <w:p w14:paraId="66380E4F"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年　　月　　日</w:t>
      </w:r>
    </w:p>
    <w:p w14:paraId="0F89EABB"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代表団体　（所在地）</w:t>
      </w:r>
    </w:p>
    <w:p w14:paraId="38FECF57"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（名　称）                      印</w:t>
      </w:r>
    </w:p>
    <w:p w14:paraId="22651A6B"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（代表者）</w:t>
      </w:r>
    </w:p>
    <w:p w14:paraId="1BB33E3C" w14:textId="77777777" w:rsidR="007E3DF3" w:rsidRPr="00347E6C" w:rsidRDefault="007E3DF3" w:rsidP="007E3DF3">
      <w:pPr>
        <w:spacing w:beforeLines="50" w:before="180"/>
        <w:rPr>
          <w:rFonts w:ascii="ＭＳ 明朝" w:hAnsi="ＭＳ 明朝"/>
          <w:szCs w:val="22"/>
        </w:rPr>
      </w:pPr>
      <w:r w:rsidRPr="00347E6C">
        <w:rPr>
          <w:rFonts w:ascii="ＭＳ 明朝" w:hAnsi="ＭＳ 明朝" w:hint="eastAsia"/>
          <w:szCs w:val="22"/>
        </w:rPr>
        <w:t xml:space="preserve">　　　　　　　　　　　　　　　　　　　構成員　（所在地）</w:t>
      </w:r>
    </w:p>
    <w:p w14:paraId="46674296"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（名　称）                      印</w:t>
      </w:r>
    </w:p>
    <w:p w14:paraId="02725694"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（代表者）</w:t>
      </w:r>
    </w:p>
    <w:p w14:paraId="77701652" w14:textId="77777777" w:rsidR="007E3DF3" w:rsidRPr="00347E6C" w:rsidRDefault="007E3DF3" w:rsidP="007E3DF3">
      <w:pPr>
        <w:spacing w:beforeLines="50" w:before="180"/>
        <w:rPr>
          <w:rFonts w:ascii="ＭＳ 明朝" w:hAnsi="ＭＳ 明朝"/>
          <w:szCs w:val="22"/>
        </w:rPr>
      </w:pPr>
      <w:r w:rsidRPr="00347E6C">
        <w:rPr>
          <w:rFonts w:ascii="ＭＳ 明朝" w:hAnsi="ＭＳ 明朝" w:hint="eastAsia"/>
          <w:szCs w:val="22"/>
        </w:rPr>
        <w:t xml:space="preserve">　　　　　　　　　　　　　　　　　　　構成員　（所在地）</w:t>
      </w:r>
    </w:p>
    <w:p w14:paraId="22154E97"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（名　称）                      印</w:t>
      </w:r>
    </w:p>
    <w:p w14:paraId="2674B892" w14:textId="77777777" w:rsidR="007E3DF3" w:rsidRPr="00347E6C" w:rsidRDefault="007E3DF3" w:rsidP="007E3DF3">
      <w:pPr>
        <w:rPr>
          <w:rFonts w:ascii="ＭＳ 明朝" w:hAnsi="ＭＳ 明朝"/>
          <w:szCs w:val="22"/>
        </w:rPr>
      </w:pPr>
      <w:r w:rsidRPr="00347E6C">
        <w:rPr>
          <w:rFonts w:ascii="ＭＳ 明朝" w:hAnsi="ＭＳ 明朝" w:hint="eastAsia"/>
          <w:szCs w:val="22"/>
        </w:rPr>
        <w:t xml:space="preserve">　　　　　　　　　　　　　　　　　　　　　　　（代表者）</w:t>
      </w:r>
    </w:p>
    <w:p w14:paraId="66D977FA" w14:textId="77777777" w:rsidR="007E3DF3" w:rsidRPr="00347E6C" w:rsidRDefault="007E3DF3" w:rsidP="007E3DF3">
      <w:pPr>
        <w:autoSpaceDE w:val="0"/>
        <w:autoSpaceDN w:val="0"/>
        <w:adjustRightInd w:val="0"/>
        <w:jc w:val="left"/>
        <w:textAlignment w:val="baseline"/>
        <w:rPr>
          <w:rFonts w:ascii="ＭＳ 明朝" w:hAnsi="ＭＳ 明朝" w:cs="HG丸ｺﾞｼｯｸM-PRO"/>
          <w:color w:val="000000"/>
          <w:kern w:val="0"/>
          <w:sz w:val="21"/>
        </w:rPr>
      </w:pPr>
    </w:p>
    <w:p w14:paraId="3FDCA1D7" w14:textId="77777777" w:rsidR="007E3DF3" w:rsidRPr="00B62B12" w:rsidRDefault="007E3DF3" w:rsidP="007E3DF3">
      <w:pPr>
        <w:autoSpaceDE w:val="0"/>
        <w:autoSpaceDN w:val="0"/>
        <w:adjustRightInd w:val="0"/>
        <w:ind w:firstLineChars="100" w:firstLine="220"/>
        <w:jc w:val="left"/>
        <w:textAlignment w:val="baseline"/>
        <w:rPr>
          <w:rFonts w:ascii="ＭＳ 明朝" w:hAnsi="ＭＳ 明朝" w:cs="JustUnitMark"/>
          <w:color w:val="000000"/>
          <w:kern w:val="0"/>
          <w:szCs w:val="22"/>
          <w:u w:val="single"/>
        </w:rPr>
      </w:pPr>
      <w:r w:rsidRPr="00347E6C">
        <w:rPr>
          <w:rFonts w:ascii="ＭＳ 明朝" w:hAnsi="ＭＳ 明朝" w:hint="eastAsia"/>
          <w:color w:val="000000"/>
          <w:szCs w:val="22"/>
          <w:u w:val="single"/>
        </w:rPr>
        <w:t>※　第１１条に規定する職務分担表を添付のこと。</w:t>
      </w:r>
    </w:p>
    <w:p w14:paraId="0E397DCA" w14:textId="77777777" w:rsidR="007E3DF3" w:rsidRPr="00B62B12" w:rsidRDefault="007E3DF3" w:rsidP="007E3DF3">
      <w:pPr>
        <w:autoSpaceDE w:val="0"/>
        <w:autoSpaceDN w:val="0"/>
        <w:adjustRightInd w:val="0"/>
        <w:jc w:val="left"/>
        <w:textAlignment w:val="baseline"/>
        <w:rPr>
          <w:rFonts w:ascii="ＭＳ 明朝" w:hAnsi="ＭＳ 明朝" w:cs="JustUnitMark"/>
          <w:color w:val="000000"/>
          <w:kern w:val="0"/>
          <w:szCs w:val="22"/>
        </w:rPr>
      </w:pPr>
    </w:p>
    <w:p w14:paraId="4E9B6933" w14:textId="77777777" w:rsidR="007E3DF3" w:rsidRDefault="007E3DF3" w:rsidP="007E3DF3">
      <w:pPr>
        <w:autoSpaceDE w:val="0"/>
        <w:autoSpaceDN w:val="0"/>
        <w:adjustRightInd w:val="0"/>
        <w:jc w:val="left"/>
        <w:textAlignment w:val="baseline"/>
        <w:rPr>
          <w:rFonts w:ascii="ＭＳ 明朝" w:hAnsi="ＭＳ 明朝" w:cs="JustUnitMark"/>
          <w:color w:val="000000"/>
          <w:kern w:val="0"/>
          <w:szCs w:val="22"/>
        </w:rPr>
      </w:pPr>
    </w:p>
    <w:p w14:paraId="3B1FB9EC" w14:textId="77777777" w:rsidR="002F1681" w:rsidRPr="007E3DF3" w:rsidRDefault="002F1681"/>
    <w:sectPr w:rsidR="002F1681" w:rsidRPr="007E3DF3" w:rsidSect="007B6043">
      <w:footerReference w:type="default" r:id="rId6"/>
      <w:pgSz w:w="11906" w:h="16838"/>
      <w:pgMar w:top="1418" w:right="1418" w:bottom="1134" w:left="1418" w:header="851" w:footer="992" w:gutter="0"/>
      <w:pgNumType w:fmt="numberInDash" w:start="1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8309D" w14:textId="77777777" w:rsidR="00086277" w:rsidRDefault="00086277" w:rsidP="00926138">
      <w:r>
        <w:separator/>
      </w:r>
    </w:p>
  </w:endnote>
  <w:endnote w:type="continuationSeparator" w:id="0">
    <w:p w14:paraId="254A42E2" w14:textId="77777777" w:rsidR="00086277" w:rsidRDefault="00086277" w:rsidP="0092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
    <w:altName w:val="MT Extra"/>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BA26B" w14:textId="50DD35E1" w:rsidR="00521A3D" w:rsidRDefault="00521A3D">
    <w:pPr>
      <w:pStyle w:val="ac"/>
      <w:jc w:val="center"/>
    </w:pPr>
  </w:p>
  <w:p w14:paraId="14F0705E" w14:textId="77777777" w:rsidR="00521A3D" w:rsidRDefault="00521A3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449F2" w14:textId="77777777" w:rsidR="00086277" w:rsidRDefault="00086277" w:rsidP="00926138">
      <w:r>
        <w:separator/>
      </w:r>
    </w:p>
  </w:footnote>
  <w:footnote w:type="continuationSeparator" w:id="0">
    <w:p w14:paraId="5CCF59A7" w14:textId="77777777" w:rsidR="00086277" w:rsidRDefault="00086277" w:rsidP="009261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DF3"/>
    <w:rsid w:val="00086277"/>
    <w:rsid w:val="002F1681"/>
    <w:rsid w:val="00347E6C"/>
    <w:rsid w:val="00502A73"/>
    <w:rsid w:val="00521A3D"/>
    <w:rsid w:val="007B6043"/>
    <w:rsid w:val="007E3DF3"/>
    <w:rsid w:val="008016C0"/>
    <w:rsid w:val="00926138"/>
    <w:rsid w:val="00A952D3"/>
    <w:rsid w:val="00C132FF"/>
    <w:rsid w:val="00C15BBA"/>
    <w:rsid w:val="00F55F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8AD382C"/>
  <w15:chartTrackingRefBased/>
  <w15:docId w15:val="{FAF32829-0DE1-47B8-A123-73077D5E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3DF3"/>
    <w:pPr>
      <w:widowControl w:val="0"/>
      <w:jc w:val="both"/>
    </w:pPr>
    <w:rPr>
      <w:rFonts w:ascii="Century" w:eastAsia="ＭＳ 明朝" w:hAnsi="Century" w:cs="Times New Roman"/>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C132FF"/>
    <w:rPr>
      <w:sz w:val="18"/>
      <w:szCs w:val="18"/>
    </w:rPr>
  </w:style>
  <w:style w:type="paragraph" w:styleId="a4">
    <w:name w:val="annotation text"/>
    <w:basedOn w:val="a"/>
    <w:link w:val="a5"/>
    <w:uiPriority w:val="99"/>
    <w:semiHidden/>
    <w:unhideWhenUsed/>
    <w:rsid w:val="00C132FF"/>
    <w:pPr>
      <w:jc w:val="left"/>
    </w:pPr>
  </w:style>
  <w:style w:type="character" w:customStyle="1" w:styleId="a5">
    <w:name w:val="コメント文字列 (文字)"/>
    <w:basedOn w:val="a0"/>
    <w:link w:val="a4"/>
    <w:uiPriority w:val="99"/>
    <w:semiHidden/>
    <w:rsid w:val="00C132FF"/>
    <w:rPr>
      <w:rFonts w:ascii="Century" w:eastAsia="ＭＳ 明朝" w:hAnsi="Century" w:cs="Times New Roman"/>
      <w:sz w:val="22"/>
      <w:szCs w:val="21"/>
    </w:rPr>
  </w:style>
  <w:style w:type="paragraph" w:styleId="a6">
    <w:name w:val="annotation subject"/>
    <w:basedOn w:val="a4"/>
    <w:next w:val="a4"/>
    <w:link w:val="a7"/>
    <w:uiPriority w:val="99"/>
    <w:semiHidden/>
    <w:unhideWhenUsed/>
    <w:rsid w:val="00C132FF"/>
    <w:rPr>
      <w:b/>
      <w:bCs/>
    </w:rPr>
  </w:style>
  <w:style w:type="character" w:customStyle="1" w:styleId="a7">
    <w:name w:val="コメント内容 (文字)"/>
    <w:basedOn w:val="a5"/>
    <w:link w:val="a6"/>
    <w:uiPriority w:val="99"/>
    <w:semiHidden/>
    <w:rsid w:val="00C132FF"/>
    <w:rPr>
      <w:rFonts w:ascii="Century" w:eastAsia="ＭＳ 明朝" w:hAnsi="Century" w:cs="Times New Roman"/>
      <w:b/>
      <w:bCs/>
      <w:sz w:val="22"/>
      <w:szCs w:val="21"/>
    </w:rPr>
  </w:style>
  <w:style w:type="paragraph" w:styleId="a8">
    <w:name w:val="Balloon Text"/>
    <w:basedOn w:val="a"/>
    <w:link w:val="a9"/>
    <w:uiPriority w:val="99"/>
    <w:semiHidden/>
    <w:unhideWhenUsed/>
    <w:rsid w:val="00C132F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132FF"/>
    <w:rPr>
      <w:rFonts w:asciiTheme="majorHAnsi" w:eastAsiaTheme="majorEastAsia" w:hAnsiTheme="majorHAnsi" w:cstheme="majorBidi"/>
      <w:sz w:val="18"/>
      <w:szCs w:val="18"/>
    </w:rPr>
  </w:style>
  <w:style w:type="paragraph" w:styleId="aa">
    <w:name w:val="header"/>
    <w:basedOn w:val="a"/>
    <w:link w:val="ab"/>
    <w:uiPriority w:val="99"/>
    <w:unhideWhenUsed/>
    <w:rsid w:val="00926138"/>
    <w:pPr>
      <w:tabs>
        <w:tab w:val="center" w:pos="4252"/>
        <w:tab w:val="right" w:pos="8504"/>
      </w:tabs>
      <w:snapToGrid w:val="0"/>
    </w:pPr>
  </w:style>
  <w:style w:type="character" w:customStyle="1" w:styleId="ab">
    <w:name w:val="ヘッダー (文字)"/>
    <w:basedOn w:val="a0"/>
    <w:link w:val="aa"/>
    <w:uiPriority w:val="99"/>
    <w:rsid w:val="00926138"/>
    <w:rPr>
      <w:rFonts w:ascii="Century" w:eastAsia="ＭＳ 明朝" w:hAnsi="Century" w:cs="Times New Roman"/>
      <w:sz w:val="22"/>
      <w:szCs w:val="21"/>
    </w:rPr>
  </w:style>
  <w:style w:type="paragraph" w:styleId="ac">
    <w:name w:val="footer"/>
    <w:basedOn w:val="a"/>
    <w:link w:val="ad"/>
    <w:uiPriority w:val="99"/>
    <w:unhideWhenUsed/>
    <w:rsid w:val="00926138"/>
    <w:pPr>
      <w:tabs>
        <w:tab w:val="center" w:pos="4252"/>
        <w:tab w:val="right" w:pos="8504"/>
      </w:tabs>
      <w:snapToGrid w:val="0"/>
    </w:pPr>
  </w:style>
  <w:style w:type="character" w:customStyle="1" w:styleId="ad">
    <w:name w:val="フッター (文字)"/>
    <w:basedOn w:val="a0"/>
    <w:link w:val="ac"/>
    <w:uiPriority w:val="99"/>
    <w:rsid w:val="00926138"/>
    <w:rPr>
      <w:rFonts w:ascii="Century" w:eastAsia="ＭＳ 明朝" w:hAnsi="Century" w:cs="Times New Roman"/>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522</Words>
  <Characters>2978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たにおく　ゆうすけ</dc:creator>
  <cp:keywords/>
  <dc:description/>
  <cp:lastModifiedBy>P0107221</cp:lastModifiedBy>
  <cp:revision>7</cp:revision>
  <dcterms:created xsi:type="dcterms:W3CDTF">2020-08-21T08:57:00Z</dcterms:created>
  <dcterms:modified xsi:type="dcterms:W3CDTF">2025-06-26T00:57:00Z</dcterms:modified>
</cp:coreProperties>
</file>